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B93B1" w14:textId="77777777" w:rsidR="004F2AF2" w:rsidRPr="004F2AF2" w:rsidRDefault="0064053F" w:rsidP="004F2AF2">
      <w:pPr>
        <w:pStyle w:val="Titel"/>
      </w:pPr>
      <w:bookmarkStart w:id="0" w:name="_GoBack"/>
      <w:bookmarkEnd w:id="0"/>
      <w:r>
        <w:t>O</w:t>
      </w:r>
      <w:r w:rsidR="00AD5F09">
        <w:t>pdracht</w:t>
      </w:r>
      <w:r w:rsidR="00D64620">
        <w:t xml:space="preserve"> O&amp;O</w:t>
      </w:r>
    </w:p>
    <w:p w14:paraId="520DE94E" w14:textId="77777777" w:rsidR="00AD5F09" w:rsidRPr="003D1403" w:rsidRDefault="00B24CE9" w:rsidP="00AD5F09">
      <w:pPr>
        <w:pStyle w:val="Titel"/>
        <w:rPr>
          <w:rFonts w:eastAsia="Times New Roman"/>
          <w:b/>
          <w:bCs/>
          <w:color w:val="365F91" w:themeColor="accent1" w:themeShade="BF"/>
          <w:sz w:val="28"/>
          <w:szCs w:val="28"/>
          <w:lang w:val="nl-NL" w:eastAsia="nl-NL"/>
        </w:rPr>
      </w:pPr>
      <w:r w:rsidRPr="00B24CE9">
        <w:rPr>
          <w:rFonts w:eastAsia="Times New Roman"/>
          <w:b/>
          <w:bCs/>
          <w:color w:val="365F91" w:themeColor="accent1" w:themeShade="BF"/>
          <w:sz w:val="28"/>
          <w:szCs w:val="28"/>
          <w:lang w:val="nl-NL" w:eastAsia="nl-NL"/>
        </w:rPr>
        <w:t>INSCHATTEN VAN ARBEIDSBEREIDHEID EN ARBEIDSRIJPHEID</w:t>
      </w:r>
    </w:p>
    <w:p w14:paraId="7ABC46D9" w14:textId="77777777" w:rsidR="00AD5F09" w:rsidRPr="0064053F" w:rsidRDefault="00AD5F09" w:rsidP="0064053F">
      <w:pPr>
        <w:spacing w:after="0" w:line="360" w:lineRule="auto"/>
        <w:jc w:val="both"/>
        <w:rPr>
          <w:rFonts w:ascii="Arial" w:eastAsia="Times New Roman" w:hAnsi="Arial" w:cs="Arial"/>
          <w:lang w:val="nl-NL" w:eastAsia="nl-NL"/>
        </w:rPr>
      </w:pPr>
    </w:p>
    <w:p w14:paraId="23F6FA28" w14:textId="77777777" w:rsidR="000C75F6" w:rsidRPr="000C75F6" w:rsidRDefault="00AD5F09" w:rsidP="0064053F">
      <w:pPr>
        <w:spacing w:after="0" w:line="360" w:lineRule="auto"/>
        <w:jc w:val="both"/>
        <w:rPr>
          <w:rFonts w:ascii="Arial" w:eastAsia="Times New Roman" w:hAnsi="Arial" w:cs="Arial"/>
          <w:b/>
          <w:sz w:val="28"/>
          <w:szCs w:val="28"/>
          <w:lang w:val="nl-NL" w:eastAsia="nl-NL"/>
        </w:rPr>
      </w:pPr>
      <w:r w:rsidRPr="0064053F">
        <w:rPr>
          <w:rFonts w:ascii="Arial" w:eastAsia="Times New Roman" w:hAnsi="Arial" w:cs="Arial"/>
          <w:b/>
          <w:sz w:val="28"/>
          <w:szCs w:val="28"/>
          <w:lang w:val="nl-NL" w:eastAsia="nl-NL"/>
        </w:rPr>
        <w:t>Inleiding</w:t>
      </w:r>
    </w:p>
    <w:p w14:paraId="593F9C4F" w14:textId="6CBA9937" w:rsidR="006F0A1E" w:rsidRDefault="006F0A1E" w:rsidP="000C75F6">
      <w:pPr>
        <w:spacing w:after="0" w:line="360" w:lineRule="auto"/>
        <w:jc w:val="both"/>
        <w:rPr>
          <w:rFonts w:ascii="Arial" w:eastAsia="Times" w:hAnsi="Arial" w:cs="Arial"/>
          <w:lang w:eastAsia="nl-BE"/>
        </w:rPr>
      </w:pPr>
      <w:r>
        <w:rPr>
          <w:rFonts w:ascii="Arial" w:eastAsia="Times" w:hAnsi="Arial" w:cs="Arial"/>
          <w:lang w:eastAsia="nl-BE"/>
        </w:rPr>
        <w:t>Het decreet Leren en Werken voorziet vandaag in een screening voor een toeleiding naar de verschillende fasen binnen leren en werken. Deze fasen zijn: persoonlijke ontwikkelingstrajecten (POT), voortrajecten, brugprojecten en arbeidsdeelname.</w:t>
      </w:r>
      <w:r w:rsidR="001E19D4">
        <w:rPr>
          <w:rFonts w:ascii="Arial" w:eastAsia="Times" w:hAnsi="Arial" w:cs="Arial"/>
          <w:lang w:eastAsia="nl-BE"/>
        </w:rPr>
        <w:t xml:space="preserve"> Afhankelijk van de beginsituatie van deze jongeren voorzien deze projecten in een ondersteuning met als finaal doel een inschakeling in het normaal economisch circuit. Arbeidsrijpheid en arbeidsbereidheid zijn belangrijke achterliggende concepten in de huidige screening.</w:t>
      </w:r>
    </w:p>
    <w:p w14:paraId="51050F4B" w14:textId="77777777" w:rsidR="000C75F6" w:rsidRDefault="000C75F6" w:rsidP="0064053F">
      <w:pPr>
        <w:spacing w:after="0" w:line="360" w:lineRule="auto"/>
        <w:jc w:val="both"/>
        <w:rPr>
          <w:rFonts w:ascii="Arial" w:eastAsia="Times" w:hAnsi="Arial" w:cs="Arial"/>
          <w:lang w:eastAsia="nl-BE"/>
        </w:rPr>
      </w:pPr>
    </w:p>
    <w:p w14:paraId="4A2899D2" w14:textId="77777777" w:rsidR="00F41B2B" w:rsidRDefault="00B24CE9" w:rsidP="0064053F">
      <w:pPr>
        <w:spacing w:after="0" w:line="360" w:lineRule="auto"/>
        <w:jc w:val="both"/>
        <w:rPr>
          <w:rFonts w:ascii="Arial" w:eastAsia="Times" w:hAnsi="Arial" w:cs="Arial"/>
          <w:lang w:eastAsia="nl-BE"/>
        </w:rPr>
      </w:pPr>
      <w:r w:rsidRPr="00B24CE9">
        <w:rPr>
          <w:rFonts w:ascii="Arial" w:eastAsia="Times" w:hAnsi="Arial" w:cs="Arial"/>
          <w:lang w:eastAsia="nl-BE"/>
        </w:rPr>
        <w:t xml:space="preserve">Op 3 juli 2015 keurde de Vlaamse Regering de conceptnota bis ‘Duaal Leren. Een volwaardig kwalificerende leerweg’ goed. Deze conceptnota zet de krijtlijnen voor een hertekening van het landschap voor leren en werken en de arbeidsmarktgerichte studierichting, om te evolueren naar ‘duaal leren’. Binnen duaal leren staat de alternering tussen een leercomponent en een werkcomponent centraal: het zal immers ook op een werkvloer zijn dat leerlingen competenties kunnen en moeten verwerven. </w:t>
      </w:r>
    </w:p>
    <w:p w14:paraId="12A1E482" w14:textId="77777777" w:rsidR="00F41B2B" w:rsidRDefault="00F41B2B" w:rsidP="0064053F">
      <w:pPr>
        <w:spacing w:after="0" w:line="360" w:lineRule="auto"/>
        <w:jc w:val="both"/>
        <w:rPr>
          <w:rFonts w:ascii="Arial" w:eastAsia="Times" w:hAnsi="Arial" w:cs="Arial"/>
          <w:lang w:eastAsia="nl-BE"/>
        </w:rPr>
      </w:pPr>
    </w:p>
    <w:p w14:paraId="67C8132F" w14:textId="77777777" w:rsidR="008F64F1" w:rsidRDefault="00B24CE9" w:rsidP="0064053F">
      <w:pPr>
        <w:spacing w:after="0" w:line="360" w:lineRule="auto"/>
        <w:jc w:val="both"/>
        <w:rPr>
          <w:rFonts w:ascii="Arial" w:eastAsia="Times" w:hAnsi="Arial" w:cs="Arial"/>
          <w:lang w:eastAsia="nl-BE"/>
        </w:rPr>
      </w:pPr>
      <w:r w:rsidRPr="00B24CE9">
        <w:rPr>
          <w:rFonts w:ascii="Arial" w:eastAsia="Times" w:hAnsi="Arial" w:cs="Arial"/>
          <w:lang w:eastAsia="nl-BE"/>
        </w:rPr>
        <w:t>In de conceptnota wordt er aangegeven dat niet elke leerling binnen de doelgroep (15-25 jaar) in staat zal zijn op een bepaald moment in het onderwijstraject deze competenties op een werkplek te verwerven en wordt er gepleit voor een inschatting van de arbeidsrijpheid/arbeidsbereidheid van de leerlingen, vertaald in een niet-bindend advies van de klassenraad</w:t>
      </w:r>
      <w:r w:rsidR="00F41B2B">
        <w:rPr>
          <w:rFonts w:ascii="Arial" w:eastAsia="Times" w:hAnsi="Arial" w:cs="Arial"/>
          <w:lang w:eastAsia="nl-BE"/>
        </w:rPr>
        <w:t>.</w:t>
      </w:r>
    </w:p>
    <w:p w14:paraId="0194E89D" w14:textId="77777777" w:rsidR="00F41B2B" w:rsidRDefault="00F41B2B" w:rsidP="0064053F">
      <w:pPr>
        <w:spacing w:after="0" w:line="360" w:lineRule="auto"/>
        <w:jc w:val="both"/>
        <w:rPr>
          <w:rFonts w:ascii="Arial" w:eastAsia="Times" w:hAnsi="Arial" w:cs="Arial"/>
          <w:lang w:eastAsia="nl-BE"/>
        </w:rPr>
      </w:pPr>
    </w:p>
    <w:p w14:paraId="48AC9026" w14:textId="77777777" w:rsidR="00F41B2B" w:rsidRPr="00B24CE9" w:rsidRDefault="00F41B2B" w:rsidP="0064053F">
      <w:pPr>
        <w:spacing w:after="0" w:line="360" w:lineRule="auto"/>
        <w:jc w:val="both"/>
        <w:rPr>
          <w:rFonts w:ascii="Arial" w:eastAsia="Times" w:hAnsi="Arial" w:cs="Arial"/>
          <w:lang w:eastAsia="nl-BE"/>
        </w:rPr>
      </w:pPr>
      <w:r>
        <w:rPr>
          <w:rFonts w:ascii="Arial" w:eastAsia="Times" w:hAnsi="Arial" w:cs="Arial"/>
          <w:lang w:eastAsia="nl-BE"/>
        </w:rPr>
        <w:t xml:space="preserve">Voor meer informatie: </w:t>
      </w:r>
      <w:hyperlink r:id="rId8" w:history="1">
        <w:r w:rsidRPr="00DB3D07">
          <w:rPr>
            <w:rStyle w:val="Hyperlink"/>
            <w:rFonts w:ascii="Arial" w:eastAsia="Times" w:hAnsi="Arial" w:cs="Arial"/>
            <w:lang w:eastAsia="nl-BE"/>
          </w:rPr>
          <w:t>http://www.syntravlaanderen.be/sites/default/files/uploads/Duaal-leren/conceptnota-bis_duaal_leren_-_een_volwaardige_kwalificerende_leerweg_20150625_def_versie.pdf</w:t>
        </w:r>
      </w:hyperlink>
    </w:p>
    <w:p w14:paraId="1F22D5BA" w14:textId="77777777" w:rsidR="008F64F1" w:rsidRPr="000C75F6" w:rsidRDefault="008F64F1" w:rsidP="0064053F">
      <w:pPr>
        <w:spacing w:after="0" w:line="360" w:lineRule="auto"/>
        <w:jc w:val="both"/>
        <w:rPr>
          <w:rFonts w:ascii="Arial" w:eastAsia="Times New Roman" w:hAnsi="Arial" w:cs="Arial"/>
          <w:sz w:val="28"/>
          <w:szCs w:val="28"/>
          <w:lang w:eastAsia="nl-NL"/>
        </w:rPr>
      </w:pPr>
    </w:p>
    <w:p w14:paraId="166E104C" w14:textId="77777777" w:rsidR="00D72E45" w:rsidRPr="00F41B2B" w:rsidRDefault="0064053F" w:rsidP="006D4F85">
      <w:pPr>
        <w:spacing w:after="0" w:line="360" w:lineRule="auto"/>
        <w:jc w:val="both"/>
        <w:rPr>
          <w:rFonts w:ascii="Arial" w:eastAsia="Times New Roman" w:hAnsi="Arial" w:cs="Arial"/>
          <w:b/>
          <w:sz w:val="28"/>
          <w:szCs w:val="28"/>
          <w:lang w:val="nl-NL" w:eastAsia="nl-NL"/>
        </w:rPr>
      </w:pPr>
      <w:r w:rsidRPr="0064053F">
        <w:rPr>
          <w:rFonts w:ascii="Arial" w:eastAsia="Times New Roman" w:hAnsi="Arial" w:cs="Arial"/>
          <w:b/>
          <w:sz w:val="28"/>
          <w:szCs w:val="28"/>
          <w:lang w:val="nl-NL" w:eastAsia="nl-NL"/>
        </w:rPr>
        <w:t>Opdracht</w:t>
      </w:r>
    </w:p>
    <w:p w14:paraId="168066EF" w14:textId="19B147F2" w:rsidR="00295D0B" w:rsidRDefault="00295D0B" w:rsidP="006D4F85">
      <w:pPr>
        <w:spacing w:after="0" w:line="360" w:lineRule="auto"/>
        <w:jc w:val="both"/>
        <w:rPr>
          <w:rFonts w:ascii="Arial" w:hAnsi="Arial" w:cs="Arial"/>
        </w:rPr>
      </w:pPr>
      <w:r>
        <w:rPr>
          <w:rFonts w:ascii="Arial" w:hAnsi="Arial" w:cs="Arial"/>
        </w:rPr>
        <w:t>Het</w:t>
      </w:r>
      <w:r w:rsidR="00E41384">
        <w:rPr>
          <w:rFonts w:ascii="Arial" w:hAnsi="Arial" w:cs="Arial"/>
        </w:rPr>
        <w:t xml:space="preserve"> algemene</w:t>
      </w:r>
      <w:r w:rsidR="006D4F85" w:rsidRPr="006D4F85">
        <w:rPr>
          <w:rFonts w:ascii="Arial" w:hAnsi="Arial" w:cs="Arial"/>
        </w:rPr>
        <w:t xml:space="preserve"> </w:t>
      </w:r>
      <w:r w:rsidR="00E41384">
        <w:rPr>
          <w:rFonts w:ascii="Arial" w:hAnsi="Arial" w:cs="Arial"/>
        </w:rPr>
        <w:t>opzet</w:t>
      </w:r>
      <w:r w:rsidR="006D4F85" w:rsidRPr="006D4F85">
        <w:rPr>
          <w:rFonts w:ascii="Arial" w:hAnsi="Arial" w:cs="Arial"/>
        </w:rPr>
        <w:t xml:space="preserve"> </w:t>
      </w:r>
      <w:r w:rsidR="00D72E45">
        <w:rPr>
          <w:rFonts w:ascii="Arial" w:hAnsi="Arial" w:cs="Arial"/>
        </w:rPr>
        <w:t xml:space="preserve">van deze opdracht </w:t>
      </w:r>
      <w:r>
        <w:rPr>
          <w:rFonts w:ascii="Arial" w:hAnsi="Arial" w:cs="Arial"/>
        </w:rPr>
        <w:t>is een ex ante evaluatie van</w:t>
      </w:r>
      <w:r w:rsidR="00014548">
        <w:rPr>
          <w:rFonts w:ascii="Arial" w:hAnsi="Arial" w:cs="Arial"/>
        </w:rPr>
        <w:t xml:space="preserve"> de</w:t>
      </w:r>
      <w:r>
        <w:rPr>
          <w:rFonts w:ascii="Arial" w:hAnsi="Arial" w:cs="Arial"/>
        </w:rPr>
        <w:t xml:space="preserve"> toepassing van de concepten arbeidsrijpheid en arbeidsbereidheid in de nieuwe context van duaal leren.</w:t>
      </w:r>
    </w:p>
    <w:p w14:paraId="092A11D3" w14:textId="77777777" w:rsidR="007C02ED" w:rsidRDefault="007C02ED" w:rsidP="006D4F85">
      <w:pPr>
        <w:spacing w:after="0" w:line="360" w:lineRule="auto"/>
        <w:jc w:val="both"/>
        <w:rPr>
          <w:rFonts w:ascii="Arial" w:hAnsi="Arial" w:cs="Arial"/>
        </w:rPr>
      </w:pPr>
    </w:p>
    <w:p w14:paraId="3F6B85C6" w14:textId="5EC8AF62" w:rsidR="00295D0B" w:rsidRDefault="00295D0B" w:rsidP="006D4F85">
      <w:pPr>
        <w:spacing w:after="0" w:line="360" w:lineRule="auto"/>
        <w:jc w:val="both"/>
        <w:rPr>
          <w:rFonts w:ascii="Arial" w:hAnsi="Arial" w:cs="Arial"/>
        </w:rPr>
      </w:pPr>
      <w:r>
        <w:rPr>
          <w:rFonts w:ascii="Arial" w:hAnsi="Arial" w:cs="Arial"/>
        </w:rPr>
        <w:t>Deze opdracht valt uiteen in twee delen.</w:t>
      </w:r>
    </w:p>
    <w:p w14:paraId="2D70E332" w14:textId="77777777" w:rsidR="00295D0B" w:rsidRDefault="00295D0B" w:rsidP="006D4F85">
      <w:pPr>
        <w:spacing w:after="0" w:line="360" w:lineRule="auto"/>
        <w:jc w:val="both"/>
        <w:rPr>
          <w:rFonts w:ascii="Arial" w:hAnsi="Arial" w:cs="Arial"/>
        </w:rPr>
      </w:pPr>
    </w:p>
    <w:p w14:paraId="5FD5F4DF" w14:textId="2DFA92B0" w:rsidR="00D10908" w:rsidRDefault="00295D0B" w:rsidP="00295D0B">
      <w:pPr>
        <w:pStyle w:val="Lijstalinea"/>
        <w:numPr>
          <w:ilvl w:val="0"/>
          <w:numId w:val="5"/>
        </w:numPr>
        <w:spacing w:after="0" w:line="360" w:lineRule="auto"/>
        <w:jc w:val="both"/>
        <w:rPr>
          <w:rFonts w:ascii="Arial" w:hAnsi="Arial" w:cs="Arial"/>
        </w:rPr>
      </w:pPr>
      <w:r>
        <w:rPr>
          <w:rFonts w:ascii="Arial" w:hAnsi="Arial" w:cs="Arial"/>
        </w:rPr>
        <w:lastRenderedPageBreak/>
        <w:t>Analyse van bestaande praktijken in binnen- en buitenland</w:t>
      </w:r>
      <w:r w:rsidR="00B237CF">
        <w:rPr>
          <w:rFonts w:ascii="Arial" w:hAnsi="Arial" w:cs="Arial"/>
        </w:rPr>
        <w:t xml:space="preserve"> inzake het gebruik van de concepten arbeidsrijpheid en arbeidsbereidheid in contexten van </w:t>
      </w:r>
      <w:r w:rsidR="007C02ED">
        <w:rPr>
          <w:rFonts w:ascii="Arial" w:hAnsi="Arial" w:cs="Arial"/>
        </w:rPr>
        <w:t>alternerend/</w:t>
      </w:r>
      <w:r w:rsidR="00B237CF">
        <w:rPr>
          <w:rFonts w:ascii="Arial" w:hAnsi="Arial" w:cs="Arial"/>
        </w:rPr>
        <w:t xml:space="preserve">duaal leren. </w:t>
      </w:r>
    </w:p>
    <w:p w14:paraId="3D911585" w14:textId="44C188B1" w:rsidR="00D10908" w:rsidRDefault="00B237CF" w:rsidP="00D10908">
      <w:pPr>
        <w:pStyle w:val="Lijstalinea"/>
        <w:numPr>
          <w:ilvl w:val="1"/>
          <w:numId w:val="5"/>
        </w:numPr>
        <w:spacing w:after="0" w:line="360" w:lineRule="auto"/>
        <w:jc w:val="both"/>
        <w:rPr>
          <w:rFonts w:ascii="Arial" w:hAnsi="Arial" w:cs="Arial"/>
        </w:rPr>
      </w:pPr>
      <w:r>
        <w:rPr>
          <w:rFonts w:ascii="Arial" w:hAnsi="Arial" w:cs="Arial"/>
        </w:rPr>
        <w:t>Hoe worden de concepten</w:t>
      </w:r>
      <w:r w:rsidR="00FA22A7">
        <w:rPr>
          <w:rFonts w:ascii="Arial" w:hAnsi="Arial" w:cs="Arial"/>
        </w:rPr>
        <w:t xml:space="preserve"> arbeidsrijpheid en arbeidsbereidheid</w:t>
      </w:r>
      <w:r>
        <w:rPr>
          <w:rFonts w:ascii="Arial" w:hAnsi="Arial" w:cs="Arial"/>
        </w:rPr>
        <w:t xml:space="preserve"> gehanteerd en toegepast door verschillende actoren</w:t>
      </w:r>
      <w:r w:rsidR="00FA22A7">
        <w:rPr>
          <w:rFonts w:ascii="Arial" w:hAnsi="Arial" w:cs="Arial"/>
        </w:rPr>
        <w:t xml:space="preserve"> in de verschillende cases</w:t>
      </w:r>
      <w:r>
        <w:rPr>
          <w:rFonts w:ascii="Arial" w:hAnsi="Arial" w:cs="Arial"/>
        </w:rPr>
        <w:t>?</w:t>
      </w:r>
      <w:r w:rsidR="00D10908">
        <w:rPr>
          <w:rFonts w:ascii="Arial" w:hAnsi="Arial" w:cs="Arial"/>
        </w:rPr>
        <w:t xml:space="preserve"> </w:t>
      </w:r>
      <w:r w:rsidR="003B795F">
        <w:rPr>
          <w:rFonts w:ascii="Arial" w:hAnsi="Arial" w:cs="Arial"/>
        </w:rPr>
        <w:t>Welke betekenissen worden er aan deze concepten gegeven in welke contexten en wat zijn daar de consequenties van?</w:t>
      </w:r>
      <w:r w:rsidR="003B795F" w:rsidRPr="003B795F">
        <w:rPr>
          <w:rFonts w:ascii="Arial" w:hAnsi="Arial" w:cs="Arial"/>
        </w:rPr>
        <w:t xml:space="preserve"> </w:t>
      </w:r>
      <w:r w:rsidR="003B795F">
        <w:rPr>
          <w:rFonts w:ascii="Arial" w:hAnsi="Arial" w:cs="Arial"/>
        </w:rPr>
        <w:t>Welke praktijken van selectie en begeleiding zijn aan de toepassing van deze begrippen verbonden?</w:t>
      </w:r>
    </w:p>
    <w:p w14:paraId="2A8CEBE6" w14:textId="55B7459F" w:rsidR="006A4ECD" w:rsidRDefault="006A4ECD" w:rsidP="00D10908">
      <w:pPr>
        <w:pStyle w:val="Lijstalinea"/>
        <w:numPr>
          <w:ilvl w:val="1"/>
          <w:numId w:val="5"/>
        </w:numPr>
        <w:spacing w:after="0" w:line="360" w:lineRule="auto"/>
        <w:jc w:val="both"/>
        <w:rPr>
          <w:rFonts w:ascii="Arial" w:hAnsi="Arial" w:cs="Arial"/>
        </w:rPr>
      </w:pPr>
      <w:r>
        <w:rPr>
          <w:rFonts w:ascii="Arial" w:hAnsi="Arial" w:cs="Arial"/>
        </w:rPr>
        <w:t xml:space="preserve">Wat zijn de bevindingen uit de ESF projecten die werden opgezet in het kader van de conceptnota </w:t>
      </w:r>
      <w:r w:rsidR="00043256">
        <w:rPr>
          <w:rFonts w:ascii="Arial" w:hAnsi="Arial" w:cs="Arial"/>
        </w:rPr>
        <w:t>b</w:t>
      </w:r>
      <w:r>
        <w:rPr>
          <w:rFonts w:ascii="Arial" w:hAnsi="Arial" w:cs="Arial"/>
        </w:rPr>
        <w:t xml:space="preserve">is </w:t>
      </w:r>
      <w:r w:rsidR="00B4434A">
        <w:rPr>
          <w:rFonts w:ascii="Arial" w:hAnsi="Arial" w:cs="Arial"/>
        </w:rPr>
        <w:t>‘</w:t>
      </w:r>
      <w:r>
        <w:rPr>
          <w:rFonts w:ascii="Arial" w:hAnsi="Arial" w:cs="Arial"/>
        </w:rPr>
        <w:t>Duaal Leren</w:t>
      </w:r>
      <w:r w:rsidR="00B4434A">
        <w:rPr>
          <w:rFonts w:ascii="Arial" w:hAnsi="Arial" w:cs="Arial"/>
        </w:rPr>
        <w:t>’</w:t>
      </w:r>
      <w:r>
        <w:rPr>
          <w:rFonts w:ascii="Arial" w:hAnsi="Arial" w:cs="Arial"/>
        </w:rPr>
        <w:t xml:space="preserve"> en die een specifieke focus hadden op toeleiding en screening</w:t>
      </w:r>
      <w:r w:rsidR="000D162F">
        <w:rPr>
          <w:rFonts w:ascii="Arial" w:hAnsi="Arial" w:cs="Arial"/>
        </w:rPr>
        <w:t>?</w:t>
      </w:r>
    </w:p>
    <w:p w14:paraId="64DDC2F4" w14:textId="72F6D5FA" w:rsidR="006A4ECD" w:rsidRDefault="00D10908" w:rsidP="006A4ECD">
      <w:pPr>
        <w:pStyle w:val="Lijstalinea"/>
        <w:numPr>
          <w:ilvl w:val="1"/>
          <w:numId w:val="5"/>
        </w:numPr>
        <w:spacing w:after="0" w:line="360" w:lineRule="auto"/>
        <w:jc w:val="both"/>
        <w:rPr>
          <w:rFonts w:ascii="Arial" w:hAnsi="Arial" w:cs="Arial"/>
        </w:rPr>
      </w:pPr>
      <w:r>
        <w:rPr>
          <w:rFonts w:ascii="Arial" w:hAnsi="Arial" w:cs="Arial"/>
        </w:rPr>
        <w:t>Wat zijn de huidige profielen van jongeren in een context van alternerend/duaal leren inzake hun arbeidsrijpheid en arbeidsbereidheid, dit zowel in het dbso en de Syntra leertijd en opgesplitst naar de verschillende fasen bin</w:t>
      </w:r>
      <w:r w:rsidR="00573B83">
        <w:rPr>
          <w:rFonts w:ascii="Arial" w:hAnsi="Arial" w:cs="Arial"/>
        </w:rPr>
        <w:t>nen leren en we</w:t>
      </w:r>
      <w:r>
        <w:rPr>
          <w:rFonts w:ascii="Arial" w:hAnsi="Arial" w:cs="Arial"/>
        </w:rPr>
        <w:t>rken</w:t>
      </w:r>
      <w:r w:rsidR="000D162F">
        <w:rPr>
          <w:rFonts w:ascii="Arial" w:hAnsi="Arial" w:cs="Arial"/>
        </w:rPr>
        <w:t>?</w:t>
      </w:r>
      <w:r>
        <w:rPr>
          <w:rFonts w:ascii="Arial" w:hAnsi="Arial" w:cs="Arial"/>
        </w:rPr>
        <w:t xml:space="preserve"> </w:t>
      </w:r>
    </w:p>
    <w:p w14:paraId="4EDDC975" w14:textId="60FEF3D3" w:rsidR="00703AB8" w:rsidRPr="006A4ECD" w:rsidRDefault="006E2AC1" w:rsidP="006A4ECD">
      <w:pPr>
        <w:pStyle w:val="Lijstalinea"/>
        <w:numPr>
          <w:ilvl w:val="1"/>
          <w:numId w:val="5"/>
        </w:numPr>
        <w:spacing w:after="0" w:line="360" w:lineRule="auto"/>
        <w:jc w:val="both"/>
        <w:rPr>
          <w:rFonts w:ascii="Arial" w:hAnsi="Arial" w:cs="Arial"/>
        </w:rPr>
      </w:pPr>
      <w:r>
        <w:rPr>
          <w:rFonts w:ascii="Arial" w:hAnsi="Arial" w:cs="Arial"/>
        </w:rPr>
        <w:t xml:space="preserve">Overzicht </w:t>
      </w:r>
      <w:r w:rsidR="00E644EA">
        <w:rPr>
          <w:rFonts w:ascii="Arial" w:hAnsi="Arial" w:cs="Arial"/>
        </w:rPr>
        <w:t xml:space="preserve">en beschrijving </w:t>
      </w:r>
      <w:r>
        <w:rPr>
          <w:rFonts w:ascii="Arial" w:hAnsi="Arial" w:cs="Arial"/>
        </w:rPr>
        <w:t xml:space="preserve">van de </w:t>
      </w:r>
      <w:r w:rsidR="00DF1900">
        <w:rPr>
          <w:rFonts w:ascii="Arial" w:hAnsi="Arial" w:cs="Arial"/>
        </w:rPr>
        <w:t>bestaande Vlaamse en buitenlandse instrumenten om arbeidsrijpheid e</w:t>
      </w:r>
      <w:r w:rsidR="00EF6B70">
        <w:rPr>
          <w:rFonts w:ascii="Arial" w:hAnsi="Arial" w:cs="Arial"/>
        </w:rPr>
        <w:t>n arbeidsbereidheid te screene</w:t>
      </w:r>
      <w:r w:rsidR="00D44906">
        <w:rPr>
          <w:rFonts w:ascii="Arial" w:hAnsi="Arial" w:cs="Arial"/>
        </w:rPr>
        <w:t>n</w:t>
      </w:r>
      <w:r w:rsidR="00EF6B70">
        <w:rPr>
          <w:rFonts w:ascii="Arial" w:hAnsi="Arial" w:cs="Arial"/>
        </w:rPr>
        <w:t xml:space="preserve">. De bestaande instrumenten moeten getoetst worden aan </w:t>
      </w:r>
      <w:r w:rsidR="004C5841">
        <w:rPr>
          <w:rFonts w:ascii="Arial" w:hAnsi="Arial" w:cs="Arial"/>
        </w:rPr>
        <w:t>een uitgewerkt</w:t>
      </w:r>
      <w:r w:rsidR="00EF6B70">
        <w:rPr>
          <w:rFonts w:ascii="Arial" w:hAnsi="Arial" w:cs="Arial"/>
        </w:rPr>
        <w:t xml:space="preserve"> conceptueel kader rond arbeidsrijpheid en –bereidheid</w:t>
      </w:r>
      <w:r w:rsidR="008F459B">
        <w:rPr>
          <w:rFonts w:ascii="Arial" w:hAnsi="Arial" w:cs="Arial"/>
        </w:rPr>
        <w:t xml:space="preserve"> (zie punt f)</w:t>
      </w:r>
      <w:r w:rsidR="004C5841">
        <w:rPr>
          <w:rFonts w:ascii="Arial" w:hAnsi="Arial" w:cs="Arial"/>
        </w:rPr>
        <w:t>.</w:t>
      </w:r>
      <w:r w:rsidR="00B135F6">
        <w:rPr>
          <w:rFonts w:ascii="Arial" w:hAnsi="Arial" w:cs="Arial"/>
        </w:rPr>
        <w:t xml:space="preserve"> Het onderzoek in deze module moet uitmonden in een toolbox van screeningsinstrumenten met betrekking tot arbeidsrijpheid en arbeidsbereidheid</w:t>
      </w:r>
      <w:r w:rsidR="00071A95">
        <w:rPr>
          <w:rFonts w:ascii="Arial" w:hAnsi="Arial" w:cs="Arial"/>
        </w:rPr>
        <w:t>.</w:t>
      </w:r>
    </w:p>
    <w:p w14:paraId="53FD219C" w14:textId="158B87A4" w:rsidR="00295D0B" w:rsidRDefault="00B237CF" w:rsidP="00D10908">
      <w:pPr>
        <w:pStyle w:val="Lijstalinea"/>
        <w:numPr>
          <w:ilvl w:val="1"/>
          <w:numId w:val="5"/>
        </w:numPr>
        <w:spacing w:after="0" w:line="360" w:lineRule="auto"/>
        <w:jc w:val="both"/>
        <w:rPr>
          <w:rFonts w:ascii="Arial" w:hAnsi="Arial" w:cs="Arial"/>
        </w:rPr>
      </w:pPr>
      <w:r>
        <w:rPr>
          <w:rFonts w:ascii="Arial" w:hAnsi="Arial" w:cs="Arial"/>
        </w:rPr>
        <w:t xml:space="preserve">Wat zijn de effecten en neveneffecten </w:t>
      </w:r>
      <w:r w:rsidR="00D10908">
        <w:rPr>
          <w:rFonts w:ascii="Arial" w:hAnsi="Arial" w:cs="Arial"/>
        </w:rPr>
        <w:t>van het gebruik van deze concepten</w:t>
      </w:r>
      <w:r w:rsidR="004C5841">
        <w:rPr>
          <w:rFonts w:ascii="Arial" w:hAnsi="Arial" w:cs="Arial"/>
        </w:rPr>
        <w:t xml:space="preserve"> en de daaraan verbonden praktijken</w:t>
      </w:r>
      <w:r>
        <w:rPr>
          <w:rFonts w:ascii="Arial" w:hAnsi="Arial" w:cs="Arial"/>
        </w:rPr>
        <w:t xml:space="preserve">? </w:t>
      </w:r>
    </w:p>
    <w:p w14:paraId="1E70204E" w14:textId="458C4155" w:rsidR="008F459B" w:rsidRDefault="008F459B" w:rsidP="00D10908">
      <w:pPr>
        <w:pStyle w:val="Lijstalinea"/>
        <w:numPr>
          <w:ilvl w:val="1"/>
          <w:numId w:val="5"/>
        </w:numPr>
        <w:spacing w:after="0" w:line="360" w:lineRule="auto"/>
        <w:jc w:val="both"/>
        <w:rPr>
          <w:rFonts w:ascii="Arial" w:hAnsi="Arial" w:cs="Arial"/>
        </w:rPr>
      </w:pPr>
      <w:r>
        <w:rPr>
          <w:rFonts w:ascii="Arial" w:hAnsi="Arial" w:cs="Arial"/>
        </w:rPr>
        <w:t>Ontwikkeling van een conceptueel kader inzake arbeidsrijpheid en arbeidsbereidheid op basis van de analyse van de vorige punten.</w:t>
      </w:r>
    </w:p>
    <w:p w14:paraId="4F0DD588" w14:textId="498A07D0" w:rsidR="00B237CF" w:rsidRPr="00295D0B" w:rsidRDefault="00BC562C" w:rsidP="00295D0B">
      <w:pPr>
        <w:pStyle w:val="Lijstalinea"/>
        <w:numPr>
          <w:ilvl w:val="0"/>
          <w:numId w:val="5"/>
        </w:numPr>
        <w:spacing w:after="0" w:line="360" w:lineRule="auto"/>
        <w:jc w:val="both"/>
        <w:rPr>
          <w:rFonts w:ascii="Arial" w:hAnsi="Arial" w:cs="Arial"/>
        </w:rPr>
      </w:pPr>
      <w:r>
        <w:rPr>
          <w:rFonts w:ascii="Arial" w:hAnsi="Arial" w:cs="Arial"/>
        </w:rPr>
        <w:t xml:space="preserve">Welke lessen kunnen getrokken worden uit de analyse </w:t>
      </w:r>
      <w:r w:rsidR="00A53537">
        <w:rPr>
          <w:rFonts w:ascii="Arial" w:hAnsi="Arial" w:cs="Arial"/>
        </w:rPr>
        <w:t xml:space="preserve">van </w:t>
      </w:r>
      <w:r>
        <w:rPr>
          <w:rFonts w:ascii="Arial" w:hAnsi="Arial" w:cs="Arial"/>
        </w:rPr>
        <w:t>deel 1 voor een optimaal gebruik van de concepten arbeidsrijpheid en arbeidsbereidheid in de toekomstige context van duaal leren in Vlaanderen?</w:t>
      </w:r>
    </w:p>
    <w:p w14:paraId="534F9DFF" w14:textId="77777777" w:rsidR="00511838" w:rsidRDefault="00511838" w:rsidP="006D4F85">
      <w:pPr>
        <w:spacing w:after="0" w:line="360" w:lineRule="auto"/>
        <w:jc w:val="both"/>
        <w:rPr>
          <w:rFonts w:ascii="Arial" w:hAnsi="Arial" w:cs="Arial"/>
        </w:rPr>
      </w:pPr>
    </w:p>
    <w:p w14:paraId="4EA497A6" w14:textId="77777777" w:rsidR="007D567F" w:rsidRDefault="007D567F" w:rsidP="0027474A">
      <w:pPr>
        <w:spacing w:after="0" w:line="360" w:lineRule="auto"/>
        <w:jc w:val="both"/>
        <w:rPr>
          <w:rFonts w:ascii="Arial" w:hAnsi="Arial" w:cs="Arial"/>
          <w:b/>
          <w:sz w:val="28"/>
          <w:szCs w:val="28"/>
        </w:rPr>
      </w:pPr>
    </w:p>
    <w:p w14:paraId="1B5A8E8D" w14:textId="77777777" w:rsidR="0027474A" w:rsidRPr="00F41B2B" w:rsidRDefault="0027474A" w:rsidP="0027474A">
      <w:pPr>
        <w:spacing w:after="0" w:line="360" w:lineRule="auto"/>
        <w:jc w:val="both"/>
        <w:rPr>
          <w:rFonts w:ascii="Arial" w:hAnsi="Arial" w:cs="Arial"/>
          <w:b/>
          <w:sz w:val="28"/>
          <w:szCs w:val="28"/>
        </w:rPr>
      </w:pPr>
      <w:r w:rsidRPr="004F5E18">
        <w:rPr>
          <w:rFonts w:ascii="Arial" w:hAnsi="Arial" w:cs="Arial"/>
          <w:b/>
          <w:sz w:val="28"/>
          <w:szCs w:val="28"/>
        </w:rPr>
        <w:t>Timing en opvolging van het onderzoeksproject</w:t>
      </w:r>
    </w:p>
    <w:p w14:paraId="7C1B897E" w14:textId="77777777" w:rsidR="0027474A" w:rsidRPr="004B3AE4" w:rsidRDefault="0064053F" w:rsidP="0027474A">
      <w:pPr>
        <w:spacing w:after="0" w:line="360" w:lineRule="auto"/>
        <w:jc w:val="both"/>
        <w:rPr>
          <w:rFonts w:ascii="Arial" w:hAnsi="Arial" w:cs="Arial"/>
        </w:rPr>
      </w:pPr>
      <w:r w:rsidRPr="00D64620">
        <w:rPr>
          <w:rFonts w:ascii="Arial" w:hAnsi="Arial" w:cs="Arial"/>
        </w:rPr>
        <w:t xml:space="preserve">De </w:t>
      </w:r>
      <w:r w:rsidR="00455297" w:rsidRPr="00D64620">
        <w:rPr>
          <w:rFonts w:ascii="Arial" w:hAnsi="Arial" w:cs="Arial"/>
        </w:rPr>
        <w:t>overeenkomst start bij voorkeur</w:t>
      </w:r>
      <w:r w:rsidR="0027474A" w:rsidRPr="00D64620">
        <w:rPr>
          <w:rFonts w:ascii="Arial" w:hAnsi="Arial" w:cs="Arial"/>
        </w:rPr>
        <w:t xml:space="preserve"> op </w:t>
      </w:r>
      <w:r w:rsidR="002759C4" w:rsidRPr="00D64620">
        <w:rPr>
          <w:rFonts w:ascii="Arial" w:hAnsi="Arial" w:cs="Arial"/>
        </w:rPr>
        <w:t>1</w:t>
      </w:r>
      <w:r w:rsidR="00B24CE9">
        <w:rPr>
          <w:rFonts w:ascii="Arial" w:hAnsi="Arial" w:cs="Arial"/>
        </w:rPr>
        <w:t>5</w:t>
      </w:r>
      <w:r w:rsidR="002759C4" w:rsidRPr="00D64620">
        <w:rPr>
          <w:rFonts w:ascii="Arial" w:hAnsi="Arial" w:cs="Arial"/>
        </w:rPr>
        <w:t xml:space="preserve"> </w:t>
      </w:r>
      <w:r w:rsidR="008F64F1">
        <w:rPr>
          <w:rFonts w:ascii="Arial" w:hAnsi="Arial" w:cs="Arial"/>
        </w:rPr>
        <w:t>december 2016</w:t>
      </w:r>
      <w:r w:rsidR="0027474A" w:rsidRPr="00D64620">
        <w:rPr>
          <w:rFonts w:ascii="Arial" w:hAnsi="Arial" w:cs="Arial"/>
        </w:rPr>
        <w:t xml:space="preserve">. Het eindrapport dient uiterlijk op </w:t>
      </w:r>
      <w:r w:rsidR="00B1534F">
        <w:rPr>
          <w:rFonts w:ascii="Arial" w:hAnsi="Arial" w:cs="Arial"/>
        </w:rPr>
        <w:t>1</w:t>
      </w:r>
      <w:r w:rsidR="00B24CE9">
        <w:rPr>
          <w:rFonts w:ascii="Arial" w:hAnsi="Arial" w:cs="Arial"/>
        </w:rPr>
        <w:t>5</w:t>
      </w:r>
      <w:r w:rsidR="00305A93" w:rsidRPr="00D64620">
        <w:rPr>
          <w:rFonts w:ascii="Arial" w:hAnsi="Arial" w:cs="Arial"/>
        </w:rPr>
        <w:t xml:space="preserve"> </w:t>
      </w:r>
      <w:r w:rsidR="008F64F1">
        <w:rPr>
          <w:rFonts w:ascii="Arial" w:hAnsi="Arial" w:cs="Arial"/>
        </w:rPr>
        <w:t>juni</w:t>
      </w:r>
      <w:r w:rsidR="00305A93" w:rsidRPr="00D64620">
        <w:rPr>
          <w:rFonts w:ascii="Arial" w:hAnsi="Arial" w:cs="Arial"/>
        </w:rPr>
        <w:t xml:space="preserve"> 201</w:t>
      </w:r>
      <w:r w:rsidR="00B24CE9">
        <w:rPr>
          <w:rFonts w:ascii="Arial" w:hAnsi="Arial" w:cs="Arial"/>
        </w:rPr>
        <w:t>7</w:t>
      </w:r>
      <w:r w:rsidR="00305A93" w:rsidRPr="00D64620">
        <w:rPr>
          <w:rFonts w:ascii="Arial" w:hAnsi="Arial" w:cs="Arial"/>
        </w:rPr>
        <w:t xml:space="preserve"> </w:t>
      </w:r>
      <w:r w:rsidR="0027474A" w:rsidRPr="00D64620">
        <w:rPr>
          <w:rFonts w:ascii="Arial" w:hAnsi="Arial" w:cs="Arial"/>
        </w:rPr>
        <w:t>te worden opgeleverd</w:t>
      </w:r>
      <w:r w:rsidR="00F352D4">
        <w:rPr>
          <w:rFonts w:ascii="Arial" w:hAnsi="Arial" w:cs="Arial"/>
        </w:rPr>
        <w:t xml:space="preserve"> (zes maanden onderzoekstijd)</w:t>
      </w:r>
      <w:r w:rsidR="0027474A" w:rsidRPr="00D64620">
        <w:rPr>
          <w:rFonts w:ascii="Arial" w:hAnsi="Arial" w:cs="Arial"/>
        </w:rPr>
        <w:t>. De onderzoeksactiviteiten zullen worden opgevolgd door een hiervoor door de Secretaris-Generaal van het departement Onderwijs en Vorming samengestelde stuurgroep.</w:t>
      </w:r>
    </w:p>
    <w:p w14:paraId="4776918C" w14:textId="77777777" w:rsidR="0056413C" w:rsidRDefault="0056413C" w:rsidP="0027474A">
      <w:pPr>
        <w:spacing w:after="0" w:line="360" w:lineRule="auto"/>
        <w:jc w:val="both"/>
        <w:rPr>
          <w:rFonts w:ascii="Arial" w:hAnsi="Arial" w:cs="Arial"/>
          <w:b/>
          <w:sz w:val="28"/>
          <w:szCs w:val="28"/>
        </w:rPr>
      </w:pPr>
    </w:p>
    <w:p w14:paraId="2ABA7B8E" w14:textId="77777777" w:rsidR="0027474A" w:rsidRPr="00F41B2B" w:rsidRDefault="0027474A" w:rsidP="0027474A">
      <w:pPr>
        <w:spacing w:after="0" w:line="360" w:lineRule="auto"/>
        <w:jc w:val="both"/>
        <w:rPr>
          <w:rFonts w:ascii="Arial" w:hAnsi="Arial" w:cs="Arial"/>
          <w:b/>
          <w:sz w:val="28"/>
          <w:szCs w:val="28"/>
        </w:rPr>
      </w:pPr>
      <w:r w:rsidRPr="004F5E18">
        <w:rPr>
          <w:rFonts w:ascii="Arial" w:hAnsi="Arial" w:cs="Arial"/>
          <w:b/>
          <w:sz w:val="28"/>
          <w:szCs w:val="28"/>
        </w:rPr>
        <w:t>Gunningsprocedure</w:t>
      </w:r>
    </w:p>
    <w:p w14:paraId="4F22CC4E" w14:textId="77777777" w:rsidR="0027474A" w:rsidRDefault="00F91006" w:rsidP="0027474A">
      <w:pPr>
        <w:spacing w:after="0" w:line="360" w:lineRule="auto"/>
        <w:jc w:val="both"/>
        <w:rPr>
          <w:rFonts w:ascii="Arial" w:hAnsi="Arial" w:cs="Arial"/>
        </w:rPr>
      </w:pPr>
      <w:r>
        <w:rPr>
          <w:rFonts w:ascii="Arial" w:hAnsi="Arial" w:cs="Arial"/>
        </w:rPr>
        <w:t>Dit is een O&amp;O-opdracht overeenkomstig de bepalingen van het art. 18,4° van de wet van 15 juni 2006. Instellingen</w:t>
      </w:r>
      <w:r w:rsidR="0027474A" w:rsidRPr="004B3AE4">
        <w:rPr>
          <w:rFonts w:ascii="Arial" w:hAnsi="Arial" w:cs="Arial"/>
        </w:rPr>
        <w:t xml:space="preserve"> uit het hoger onderwijs</w:t>
      </w:r>
      <w:r w:rsidR="0027474A">
        <w:rPr>
          <w:rFonts w:ascii="Arial" w:hAnsi="Arial" w:cs="Arial"/>
        </w:rPr>
        <w:t xml:space="preserve"> </w:t>
      </w:r>
      <w:r w:rsidR="0027474A" w:rsidRPr="004B3AE4">
        <w:rPr>
          <w:rFonts w:ascii="Arial" w:hAnsi="Arial" w:cs="Arial"/>
        </w:rPr>
        <w:t xml:space="preserve">komen in aanmerking om een onderzoeksvoorstel in te dienen. </w:t>
      </w:r>
    </w:p>
    <w:p w14:paraId="05049E63" w14:textId="77777777" w:rsidR="0027474A" w:rsidRDefault="0027474A" w:rsidP="0027474A">
      <w:pPr>
        <w:spacing w:after="0" w:line="360" w:lineRule="auto"/>
        <w:jc w:val="both"/>
        <w:rPr>
          <w:rFonts w:ascii="Arial" w:hAnsi="Arial" w:cs="Arial"/>
        </w:rPr>
      </w:pPr>
    </w:p>
    <w:p w14:paraId="1D3CEB79" w14:textId="77777777" w:rsidR="0027474A" w:rsidRPr="004B3AE4" w:rsidRDefault="0027474A" w:rsidP="0027474A">
      <w:pPr>
        <w:spacing w:after="0" w:line="360" w:lineRule="auto"/>
        <w:jc w:val="both"/>
        <w:rPr>
          <w:rFonts w:ascii="Arial" w:hAnsi="Arial" w:cs="Arial"/>
        </w:rPr>
      </w:pPr>
      <w:r w:rsidRPr="004B3AE4">
        <w:rPr>
          <w:rFonts w:ascii="Arial" w:hAnsi="Arial" w:cs="Arial"/>
        </w:rPr>
        <w:t xml:space="preserve">De voorstellen moeten uiterlijk op </w:t>
      </w:r>
      <w:r w:rsidR="00B24CE9">
        <w:rPr>
          <w:rFonts w:ascii="Arial" w:hAnsi="Arial" w:cs="Arial"/>
          <w:b/>
        </w:rPr>
        <w:t>2</w:t>
      </w:r>
      <w:r w:rsidR="005050D4" w:rsidRPr="00D64620">
        <w:rPr>
          <w:rFonts w:ascii="Arial" w:hAnsi="Arial" w:cs="Arial"/>
          <w:b/>
        </w:rPr>
        <w:t xml:space="preserve"> </w:t>
      </w:r>
      <w:r w:rsidR="00B24CE9">
        <w:rPr>
          <w:rFonts w:ascii="Arial" w:hAnsi="Arial" w:cs="Arial"/>
          <w:b/>
        </w:rPr>
        <w:t>december</w:t>
      </w:r>
      <w:r w:rsidR="0056413C">
        <w:rPr>
          <w:rFonts w:ascii="Arial" w:hAnsi="Arial" w:cs="Arial"/>
          <w:b/>
        </w:rPr>
        <w:t xml:space="preserve"> 2016</w:t>
      </w:r>
      <w:r w:rsidR="002759C4" w:rsidRPr="004B3AE4">
        <w:rPr>
          <w:rFonts w:ascii="Arial" w:hAnsi="Arial" w:cs="Arial"/>
        </w:rPr>
        <w:t xml:space="preserve"> </w:t>
      </w:r>
      <w:r w:rsidRPr="004B3AE4">
        <w:rPr>
          <w:rFonts w:ascii="Arial" w:hAnsi="Arial" w:cs="Arial"/>
        </w:rPr>
        <w:t>worden ingediend bij de afdeling Strategische Beleidsondersteuning van het departement Onderwijs en Vorming. Om ontvankelijk te zijn, dienen de voorstellen volledig en nauwkeurig uitgeschreven te zijn volgens de vormelijke en inhoudelijke vereisten zoals vermeld in het aanvraagformulier en de aanvullende richtlijnen in deze oproep.</w:t>
      </w:r>
    </w:p>
    <w:p w14:paraId="45223A94" w14:textId="77777777" w:rsidR="00305A93" w:rsidRDefault="00305A93" w:rsidP="0027474A">
      <w:pPr>
        <w:spacing w:after="0" w:line="360" w:lineRule="auto"/>
        <w:jc w:val="both"/>
        <w:rPr>
          <w:rFonts w:ascii="Arial" w:hAnsi="Arial" w:cs="Arial"/>
        </w:rPr>
      </w:pPr>
    </w:p>
    <w:p w14:paraId="4D2E0D64" w14:textId="77777777" w:rsidR="0027474A" w:rsidRPr="004B3AE4" w:rsidRDefault="0027474A" w:rsidP="0027474A">
      <w:pPr>
        <w:spacing w:after="0" w:line="360" w:lineRule="auto"/>
        <w:jc w:val="both"/>
        <w:rPr>
          <w:rFonts w:ascii="Arial" w:hAnsi="Arial" w:cs="Arial"/>
        </w:rPr>
      </w:pPr>
      <w:r w:rsidRPr="004B3AE4">
        <w:rPr>
          <w:rFonts w:ascii="Arial" w:hAnsi="Arial" w:cs="Arial"/>
        </w:rPr>
        <w:t>Elk ontvankelijk verklaard projectvoorstel wordt beoordeeld door een commissie hiervoor samengesteld door de Secretaris-Generaal van het departement Onderwijs en Vorming. De beoordeling zal gebeuren op basis van volgende criteria:</w:t>
      </w:r>
    </w:p>
    <w:p w14:paraId="7AC4960F" w14:textId="292DAEB4" w:rsidR="0027474A" w:rsidRPr="004B3AE4" w:rsidRDefault="0027474A" w:rsidP="0027474A">
      <w:pPr>
        <w:pStyle w:val="Lijstalinea"/>
        <w:numPr>
          <w:ilvl w:val="0"/>
          <w:numId w:val="1"/>
        </w:numPr>
        <w:spacing w:after="0" w:line="360" w:lineRule="auto"/>
        <w:jc w:val="both"/>
        <w:rPr>
          <w:rFonts w:ascii="Arial" w:hAnsi="Arial" w:cs="Arial"/>
        </w:rPr>
      </w:pPr>
      <w:r w:rsidRPr="004B3AE4">
        <w:rPr>
          <w:rFonts w:ascii="Arial" w:hAnsi="Arial" w:cs="Arial"/>
          <w:i/>
        </w:rPr>
        <w:t>Kwaliteit en haalbaarheid van het onderzoeksvoorstel (40 punten)</w:t>
      </w:r>
      <w:r w:rsidRPr="004B3AE4">
        <w:rPr>
          <w:rFonts w:ascii="Arial" w:hAnsi="Arial" w:cs="Arial"/>
        </w:rPr>
        <w:br/>
        <w:t>Hierbij wordt rekening gehouden met enerzijds de mate waarin een antwoord wordt geboden op de beleidsvragen en anderzijds alle componenten van het onderzoeksopzet (methodologie, …)</w:t>
      </w:r>
    </w:p>
    <w:p w14:paraId="62BDAA65" w14:textId="589407BB" w:rsidR="0027474A" w:rsidRPr="004B3AE4" w:rsidRDefault="0027474A" w:rsidP="0027474A">
      <w:pPr>
        <w:pStyle w:val="Lijstalinea"/>
        <w:numPr>
          <w:ilvl w:val="0"/>
          <w:numId w:val="1"/>
        </w:numPr>
        <w:spacing w:after="0" w:line="360" w:lineRule="auto"/>
        <w:jc w:val="both"/>
        <w:rPr>
          <w:rFonts w:ascii="Arial" w:hAnsi="Arial" w:cs="Arial"/>
        </w:rPr>
      </w:pPr>
      <w:r w:rsidRPr="004B3AE4">
        <w:rPr>
          <w:rFonts w:ascii="Arial" w:hAnsi="Arial" w:cs="Arial"/>
          <w:i/>
        </w:rPr>
        <w:t>Relevante deskundigheid van de onderzoeksploeg (</w:t>
      </w:r>
      <w:r w:rsidR="00D64620">
        <w:rPr>
          <w:rFonts w:ascii="Arial" w:hAnsi="Arial" w:cs="Arial"/>
          <w:i/>
        </w:rPr>
        <w:t>25</w:t>
      </w:r>
      <w:r w:rsidRPr="004B3AE4">
        <w:rPr>
          <w:rFonts w:ascii="Arial" w:hAnsi="Arial" w:cs="Arial"/>
          <w:i/>
        </w:rPr>
        <w:t xml:space="preserve"> punten)</w:t>
      </w:r>
      <w:r w:rsidRPr="004B3AE4">
        <w:rPr>
          <w:rFonts w:ascii="Arial" w:hAnsi="Arial" w:cs="Arial"/>
          <w:i/>
        </w:rPr>
        <w:br/>
      </w:r>
      <w:r w:rsidRPr="004B3AE4">
        <w:rPr>
          <w:rFonts w:ascii="Arial" w:hAnsi="Arial" w:cs="Arial"/>
        </w:rPr>
        <w:t xml:space="preserve">Zowel voor promotoren als voor personeelsleden die zullen instaan voor de effectieve uitvoering van de opdracht zal worden nagegaan in welke mate zij ervaring hebben met de uitvoering van soortgelijke opdrachten. </w:t>
      </w:r>
    </w:p>
    <w:p w14:paraId="213EC2BB" w14:textId="77777777" w:rsidR="0027474A" w:rsidRDefault="0027474A" w:rsidP="0027474A">
      <w:pPr>
        <w:pStyle w:val="Lijstalinea"/>
        <w:numPr>
          <w:ilvl w:val="0"/>
          <w:numId w:val="1"/>
        </w:numPr>
        <w:spacing w:after="0" w:line="360" w:lineRule="auto"/>
        <w:jc w:val="both"/>
        <w:rPr>
          <w:rFonts w:ascii="Arial" w:hAnsi="Arial" w:cs="Arial"/>
          <w:i/>
        </w:rPr>
      </w:pPr>
      <w:r w:rsidRPr="004B3AE4">
        <w:rPr>
          <w:rFonts w:ascii="Arial" w:hAnsi="Arial" w:cs="Arial"/>
          <w:i/>
        </w:rPr>
        <w:t>Kostprijs (3</w:t>
      </w:r>
      <w:r w:rsidR="00D64620">
        <w:rPr>
          <w:rFonts w:ascii="Arial" w:hAnsi="Arial" w:cs="Arial"/>
          <w:i/>
        </w:rPr>
        <w:t>5</w:t>
      </w:r>
      <w:r w:rsidRPr="004B3AE4">
        <w:rPr>
          <w:rFonts w:ascii="Arial" w:hAnsi="Arial" w:cs="Arial"/>
          <w:i/>
        </w:rPr>
        <w:t xml:space="preserve"> punten)</w:t>
      </w:r>
    </w:p>
    <w:p w14:paraId="7FC131D5" w14:textId="77777777" w:rsidR="0027474A" w:rsidRPr="004B3AE4" w:rsidRDefault="00EB307A" w:rsidP="0027474A">
      <w:pPr>
        <w:pStyle w:val="Lijstalinea"/>
        <w:spacing w:after="0" w:line="360" w:lineRule="auto"/>
        <w:jc w:val="both"/>
        <w:rPr>
          <w:rFonts w:ascii="Arial" w:hAnsi="Arial" w:cs="Arial"/>
          <w:i/>
        </w:rPr>
      </w:pPr>
      <w:r>
        <w:rPr>
          <w:rFonts w:ascii="Arial" w:hAnsi="Arial" w:cs="Arial"/>
        </w:rPr>
        <w:t>D</w:t>
      </w:r>
      <w:r w:rsidR="0027474A" w:rsidRPr="004B3AE4">
        <w:rPr>
          <w:rFonts w:ascii="Arial" w:hAnsi="Arial" w:cs="Arial"/>
        </w:rPr>
        <w:t xml:space="preserve">e absolute kostprijs </w:t>
      </w:r>
      <w:r>
        <w:rPr>
          <w:rFonts w:ascii="Arial" w:hAnsi="Arial" w:cs="Arial"/>
        </w:rPr>
        <w:t xml:space="preserve">van het onderzoeksvoorstel wordt </w:t>
      </w:r>
      <w:r w:rsidR="0027474A" w:rsidRPr="004B3AE4">
        <w:rPr>
          <w:rFonts w:ascii="Arial" w:hAnsi="Arial" w:cs="Arial"/>
        </w:rPr>
        <w:t>bekeken.</w:t>
      </w:r>
    </w:p>
    <w:p w14:paraId="31A1B789" w14:textId="77777777" w:rsidR="0027474A" w:rsidRPr="004B3AE4" w:rsidRDefault="0027474A" w:rsidP="0027474A">
      <w:pPr>
        <w:pStyle w:val="Lijstalinea"/>
        <w:spacing w:after="0" w:line="360" w:lineRule="auto"/>
        <w:jc w:val="both"/>
        <w:rPr>
          <w:rFonts w:ascii="Arial" w:hAnsi="Arial" w:cs="Arial"/>
          <w:i/>
        </w:rPr>
      </w:pPr>
    </w:p>
    <w:p w14:paraId="240ABFB0" w14:textId="77777777" w:rsidR="0027474A" w:rsidRPr="004B3AE4" w:rsidRDefault="0027474A" w:rsidP="0027474A">
      <w:pPr>
        <w:spacing w:after="0" w:line="360" w:lineRule="auto"/>
        <w:jc w:val="both"/>
        <w:rPr>
          <w:rFonts w:ascii="Arial" w:hAnsi="Arial" w:cs="Arial"/>
        </w:rPr>
      </w:pPr>
      <w:r w:rsidRPr="004B3AE4">
        <w:rPr>
          <w:rFonts w:ascii="Arial" w:hAnsi="Arial" w:cs="Arial"/>
        </w:rPr>
        <w:t xml:space="preserve">Elk onderzoeksvoorstel wordt </w:t>
      </w:r>
      <w:r w:rsidR="00AD5F09">
        <w:rPr>
          <w:rFonts w:ascii="Arial" w:hAnsi="Arial" w:cs="Arial"/>
        </w:rPr>
        <w:t xml:space="preserve">door de aangeduide beoordelingscommissie </w:t>
      </w:r>
      <w:r w:rsidRPr="004B3AE4">
        <w:rPr>
          <w:rFonts w:ascii="Arial" w:hAnsi="Arial" w:cs="Arial"/>
        </w:rPr>
        <w:t>voorzien van een score die gebaseerd is op de hierboven vermelde criteria en van een commentaar die de gegeven score verantwoordt.</w:t>
      </w:r>
    </w:p>
    <w:p w14:paraId="4B689043" w14:textId="77777777" w:rsidR="00305A93" w:rsidRDefault="00305A93" w:rsidP="0027474A">
      <w:pPr>
        <w:spacing w:after="0" w:line="360" w:lineRule="auto"/>
        <w:jc w:val="both"/>
        <w:rPr>
          <w:rFonts w:ascii="Arial" w:hAnsi="Arial" w:cs="Arial"/>
        </w:rPr>
      </w:pPr>
    </w:p>
    <w:p w14:paraId="05734591" w14:textId="77777777" w:rsidR="0027474A" w:rsidRPr="004B3AE4" w:rsidRDefault="0027474A" w:rsidP="0027474A">
      <w:pPr>
        <w:spacing w:after="0" w:line="360" w:lineRule="auto"/>
        <w:jc w:val="both"/>
        <w:rPr>
          <w:rFonts w:ascii="Arial" w:hAnsi="Arial" w:cs="Arial"/>
        </w:rPr>
      </w:pPr>
      <w:r w:rsidRPr="004B3AE4">
        <w:rPr>
          <w:rFonts w:ascii="Arial" w:hAnsi="Arial" w:cs="Arial"/>
        </w:rPr>
        <w:t>Vanuit de beoordelingen op basis van de bovengenoemde criteria zal de aangeduide beoordelingscommissie een gemotiveerde rangschikking opmaken van de ontvankelijk verklaarde onderzoeksvoorstellen. Die rangschikking zal ter goedkeuring worden voorgelegd aan de minister bevoegd voor Onderwijs</w:t>
      </w:r>
      <w:r>
        <w:rPr>
          <w:rFonts w:ascii="Arial" w:hAnsi="Arial" w:cs="Arial"/>
        </w:rPr>
        <w:t xml:space="preserve"> en Vorming</w:t>
      </w:r>
      <w:r w:rsidRPr="004B3AE4">
        <w:rPr>
          <w:rFonts w:ascii="Arial" w:hAnsi="Arial" w:cs="Arial"/>
        </w:rPr>
        <w:t xml:space="preserve">. </w:t>
      </w:r>
      <w:r w:rsidR="00F91006">
        <w:rPr>
          <w:rFonts w:ascii="Arial" w:hAnsi="Arial" w:cs="Arial"/>
        </w:rPr>
        <w:t>De mogelijkheid wordt voorzien dat het gunningsvoorstel desgevallend aan de Vlaamse Regering wordt voorgelegd.</w:t>
      </w:r>
    </w:p>
    <w:p w14:paraId="32407C61" w14:textId="77777777" w:rsidR="00305A93" w:rsidRDefault="00305A93" w:rsidP="0027474A">
      <w:pPr>
        <w:spacing w:after="0" w:line="360" w:lineRule="auto"/>
        <w:jc w:val="both"/>
        <w:rPr>
          <w:rFonts w:ascii="Arial" w:hAnsi="Arial" w:cs="Arial"/>
        </w:rPr>
      </w:pPr>
    </w:p>
    <w:p w14:paraId="6EF0719F" w14:textId="77777777" w:rsidR="00F91006" w:rsidRDefault="0027474A" w:rsidP="0027474A">
      <w:pPr>
        <w:spacing w:after="0" w:line="360" w:lineRule="auto"/>
        <w:jc w:val="both"/>
        <w:rPr>
          <w:rFonts w:ascii="Arial" w:hAnsi="Arial" w:cs="Arial"/>
        </w:rPr>
      </w:pPr>
      <w:r w:rsidRPr="004B3AE4">
        <w:rPr>
          <w:rFonts w:ascii="Arial" w:hAnsi="Arial" w:cs="Arial"/>
        </w:rPr>
        <w:lastRenderedPageBreak/>
        <w:t xml:space="preserve">De modaliteiten van de financiering van het geselecteerde voorstel zullen worden vastgelegd in een overeenkomst gesloten tussen de Vlaamse minister bevoegd voor Onderwijs </w:t>
      </w:r>
      <w:r>
        <w:rPr>
          <w:rFonts w:ascii="Arial" w:hAnsi="Arial" w:cs="Arial"/>
        </w:rPr>
        <w:t xml:space="preserve">en Vorming </w:t>
      </w:r>
      <w:r w:rsidRPr="004B3AE4">
        <w:rPr>
          <w:rFonts w:ascii="Arial" w:hAnsi="Arial" w:cs="Arial"/>
        </w:rPr>
        <w:t xml:space="preserve">en de promotor(en) en </w:t>
      </w:r>
      <w:r>
        <w:rPr>
          <w:rFonts w:ascii="Arial" w:hAnsi="Arial" w:cs="Arial"/>
        </w:rPr>
        <w:t xml:space="preserve">(indien van toepassing) </w:t>
      </w:r>
      <w:r w:rsidRPr="004B3AE4">
        <w:rPr>
          <w:rFonts w:ascii="Arial" w:hAnsi="Arial" w:cs="Arial"/>
        </w:rPr>
        <w:t>de betrokken rector(en) en/of algemeen directeur(s).</w:t>
      </w:r>
    </w:p>
    <w:p w14:paraId="1943DF8B" w14:textId="77777777" w:rsidR="0027474A" w:rsidRDefault="0027474A" w:rsidP="0027474A">
      <w:pPr>
        <w:spacing w:after="0" w:line="360" w:lineRule="auto"/>
        <w:jc w:val="both"/>
        <w:rPr>
          <w:rFonts w:ascii="Arial" w:hAnsi="Arial" w:cs="Arial"/>
        </w:rPr>
      </w:pPr>
    </w:p>
    <w:p w14:paraId="5BE397DC" w14:textId="77777777" w:rsidR="00EB307A" w:rsidRDefault="00EB307A" w:rsidP="0056413C">
      <w:pPr>
        <w:autoSpaceDE w:val="0"/>
        <w:autoSpaceDN w:val="0"/>
        <w:adjustRightInd w:val="0"/>
        <w:spacing w:after="0" w:line="360" w:lineRule="auto"/>
        <w:jc w:val="both"/>
        <w:rPr>
          <w:rFonts w:ascii="Arial" w:hAnsi="Arial" w:cs="Arial"/>
        </w:rPr>
      </w:pPr>
      <w:r>
        <w:rPr>
          <w:rFonts w:ascii="Helvetica" w:hAnsi="Helvetica" w:cs="Helvetica"/>
          <w:color w:val="000000"/>
        </w:rPr>
        <w:t xml:space="preserve">Er wordt een informatiesessie georganiseerd op </w:t>
      </w:r>
      <w:r w:rsidR="00B24CE9">
        <w:rPr>
          <w:rFonts w:ascii="Helvetica" w:hAnsi="Helvetica" w:cs="Helvetica"/>
          <w:b/>
          <w:color w:val="000000"/>
        </w:rPr>
        <w:t>donderdag 17 november</w:t>
      </w:r>
      <w:r w:rsidR="0056413C">
        <w:rPr>
          <w:rFonts w:ascii="Helvetica" w:hAnsi="Helvetica" w:cs="Helvetica"/>
          <w:b/>
          <w:color w:val="000000"/>
        </w:rPr>
        <w:t xml:space="preserve"> 2016</w:t>
      </w:r>
      <w:r w:rsidRPr="00F91006">
        <w:rPr>
          <w:rFonts w:ascii="Helvetica" w:hAnsi="Helvetica" w:cs="Helvetica"/>
          <w:b/>
          <w:color w:val="000000"/>
        </w:rPr>
        <w:t xml:space="preserve"> om </w:t>
      </w:r>
      <w:r w:rsidR="00D64620" w:rsidRPr="00F91006">
        <w:rPr>
          <w:rFonts w:ascii="Helvetica" w:hAnsi="Helvetica" w:cs="Helvetica"/>
          <w:b/>
          <w:color w:val="000000"/>
        </w:rPr>
        <w:t>10u</w:t>
      </w:r>
      <w:r>
        <w:rPr>
          <w:rFonts w:ascii="Helvetica" w:hAnsi="Helvetica" w:cs="Helvetica"/>
          <w:color w:val="000000"/>
        </w:rPr>
        <w:t xml:space="preserve"> in het Consciencegebouw, Koning Albert II laan 15, te 1210 Brussel. Inschrijving voor deze infosessie kan gebeuren via mail naar </w:t>
      </w:r>
      <w:r w:rsidR="00D64620" w:rsidRPr="00D64620">
        <w:rPr>
          <w:rFonts w:ascii="Helvetica" w:hAnsi="Helvetica" w:cs="Helvetica"/>
        </w:rPr>
        <w:t>Naomi Wauterickx</w:t>
      </w:r>
      <w:r w:rsidRPr="00D64620">
        <w:rPr>
          <w:rFonts w:ascii="Helvetica" w:hAnsi="Helvetica" w:cs="Helvetica"/>
        </w:rPr>
        <w:t xml:space="preserve"> </w:t>
      </w:r>
      <w:r>
        <w:rPr>
          <w:rFonts w:ascii="Helvetica" w:hAnsi="Helvetica" w:cs="Helvetica"/>
          <w:color w:val="000000"/>
        </w:rPr>
        <w:t xml:space="preserve">en dit ten laatste op </w:t>
      </w:r>
      <w:r w:rsidR="00010238">
        <w:rPr>
          <w:rFonts w:ascii="Helvetica" w:hAnsi="Helvetica" w:cs="Helvetica"/>
          <w:color w:val="000000"/>
        </w:rPr>
        <w:t>1</w:t>
      </w:r>
      <w:r w:rsidR="00B24CE9">
        <w:rPr>
          <w:rFonts w:ascii="Helvetica" w:hAnsi="Helvetica" w:cs="Helvetica"/>
          <w:color w:val="000000"/>
        </w:rPr>
        <w:t>6</w:t>
      </w:r>
      <w:r w:rsidR="00010238">
        <w:rPr>
          <w:rFonts w:ascii="Helvetica" w:hAnsi="Helvetica" w:cs="Helvetica"/>
          <w:color w:val="000000"/>
        </w:rPr>
        <w:t xml:space="preserve"> </w:t>
      </w:r>
      <w:r w:rsidR="00B24CE9">
        <w:rPr>
          <w:rFonts w:ascii="Helvetica" w:hAnsi="Helvetica" w:cs="Helvetica"/>
          <w:color w:val="000000"/>
        </w:rPr>
        <w:t xml:space="preserve">november </w:t>
      </w:r>
      <w:r w:rsidR="00010238">
        <w:rPr>
          <w:rFonts w:ascii="Helvetica" w:hAnsi="Helvetica" w:cs="Helvetica"/>
          <w:color w:val="000000"/>
        </w:rPr>
        <w:t>2016</w:t>
      </w:r>
      <w:r>
        <w:rPr>
          <w:rFonts w:ascii="Helvetica" w:hAnsi="Helvetica" w:cs="Helvetica"/>
          <w:color w:val="000000"/>
        </w:rPr>
        <w:t>.</w:t>
      </w:r>
    </w:p>
    <w:p w14:paraId="4545ADE3" w14:textId="77777777" w:rsidR="00EB307A" w:rsidRPr="004B3AE4" w:rsidRDefault="00EB307A" w:rsidP="0027474A">
      <w:pPr>
        <w:spacing w:after="0" w:line="360" w:lineRule="auto"/>
        <w:jc w:val="both"/>
        <w:rPr>
          <w:rFonts w:ascii="Arial" w:hAnsi="Arial" w:cs="Arial"/>
        </w:rPr>
      </w:pPr>
    </w:p>
    <w:p w14:paraId="1D2CA493" w14:textId="77777777" w:rsidR="0027474A" w:rsidRPr="004B3AE4" w:rsidRDefault="0027474A" w:rsidP="0027474A">
      <w:pPr>
        <w:spacing w:after="0" w:line="360" w:lineRule="auto"/>
        <w:jc w:val="both"/>
        <w:rPr>
          <w:rFonts w:ascii="Arial" w:hAnsi="Arial" w:cs="Arial"/>
        </w:rPr>
      </w:pPr>
      <w:r w:rsidRPr="004B3AE4">
        <w:rPr>
          <w:rFonts w:ascii="Arial" w:hAnsi="Arial" w:cs="Arial"/>
        </w:rPr>
        <w:t xml:space="preserve">Elk voorstel moet in </w:t>
      </w:r>
      <w:r>
        <w:rPr>
          <w:rFonts w:ascii="Arial" w:hAnsi="Arial" w:cs="Arial"/>
        </w:rPr>
        <w:t>één</w:t>
      </w:r>
      <w:r w:rsidRPr="004B3AE4">
        <w:rPr>
          <w:rFonts w:ascii="Arial" w:hAnsi="Arial" w:cs="Arial"/>
        </w:rPr>
        <w:t xml:space="preserve"> origine</w:t>
      </w:r>
      <w:r>
        <w:rPr>
          <w:rFonts w:ascii="Arial" w:hAnsi="Arial" w:cs="Arial"/>
        </w:rPr>
        <w:t>e</w:t>
      </w:r>
      <w:r w:rsidRPr="004B3AE4">
        <w:rPr>
          <w:rFonts w:ascii="Arial" w:hAnsi="Arial" w:cs="Arial"/>
        </w:rPr>
        <w:t>l exempla</w:t>
      </w:r>
      <w:r>
        <w:rPr>
          <w:rFonts w:ascii="Arial" w:hAnsi="Arial" w:cs="Arial"/>
        </w:rPr>
        <w:t>a</w:t>
      </w:r>
      <w:r w:rsidRPr="004B3AE4">
        <w:rPr>
          <w:rFonts w:ascii="Arial" w:hAnsi="Arial" w:cs="Arial"/>
        </w:rPr>
        <w:t xml:space="preserve">r, ingevuld op het bijgevoegde aanvraagformulier, worden ingediend. De promotoren dienen hun door alle partijen ondertekende voorstel op </w:t>
      </w:r>
      <w:r w:rsidR="00B24CE9">
        <w:rPr>
          <w:rFonts w:ascii="Arial" w:hAnsi="Arial" w:cs="Arial"/>
          <w:b/>
        </w:rPr>
        <w:t>vrijdag 2 december</w:t>
      </w:r>
      <w:r w:rsidR="00B1534F" w:rsidRPr="00B1534F">
        <w:rPr>
          <w:rFonts w:ascii="Arial" w:hAnsi="Arial" w:cs="Arial"/>
          <w:b/>
        </w:rPr>
        <w:t xml:space="preserve"> 2016</w:t>
      </w:r>
      <w:r w:rsidR="002759C4" w:rsidRPr="004B3AE4">
        <w:rPr>
          <w:rFonts w:ascii="Arial" w:hAnsi="Arial" w:cs="Arial"/>
        </w:rPr>
        <w:t xml:space="preserve"> </w:t>
      </w:r>
      <w:r w:rsidRPr="004B3AE4">
        <w:rPr>
          <w:rFonts w:ascii="Arial" w:hAnsi="Arial" w:cs="Arial"/>
        </w:rPr>
        <w:t>aangetekend of met taxipost (datum van toevertrouwen aan de post van de aangetekende zending of van taxipost geldt als enig bewijs) op te sturen naar:</w:t>
      </w:r>
    </w:p>
    <w:p w14:paraId="54B25D57" w14:textId="77777777" w:rsidR="0027474A" w:rsidRDefault="0027474A" w:rsidP="0027474A">
      <w:pPr>
        <w:spacing w:after="0" w:line="360" w:lineRule="auto"/>
        <w:ind w:left="708"/>
        <w:jc w:val="both"/>
        <w:rPr>
          <w:rFonts w:ascii="Arial" w:hAnsi="Arial" w:cs="Arial"/>
        </w:rPr>
      </w:pPr>
      <w:r w:rsidRPr="004B3AE4">
        <w:rPr>
          <w:rFonts w:ascii="Arial" w:hAnsi="Arial" w:cs="Arial"/>
        </w:rPr>
        <w:t>Ministerie van Onderwijs en Vorming</w:t>
      </w:r>
    </w:p>
    <w:p w14:paraId="59B3A673" w14:textId="77777777" w:rsidR="0027474A" w:rsidRDefault="0027474A" w:rsidP="0027474A">
      <w:pPr>
        <w:spacing w:after="0" w:line="360" w:lineRule="auto"/>
        <w:ind w:left="708"/>
        <w:jc w:val="both"/>
        <w:rPr>
          <w:rFonts w:ascii="Arial" w:hAnsi="Arial" w:cs="Arial"/>
        </w:rPr>
      </w:pPr>
      <w:r w:rsidRPr="004B3AE4">
        <w:rPr>
          <w:rFonts w:ascii="Arial" w:hAnsi="Arial" w:cs="Arial"/>
        </w:rPr>
        <w:t>Afdeling Strategische Beleidsondersteuning</w:t>
      </w:r>
    </w:p>
    <w:p w14:paraId="5C056D6E" w14:textId="77777777" w:rsidR="0027474A" w:rsidRDefault="0027474A" w:rsidP="0027474A">
      <w:pPr>
        <w:spacing w:after="0" w:line="360" w:lineRule="auto"/>
        <w:ind w:left="708"/>
        <w:jc w:val="both"/>
        <w:rPr>
          <w:rFonts w:ascii="Arial" w:hAnsi="Arial" w:cs="Arial"/>
        </w:rPr>
      </w:pPr>
      <w:r w:rsidRPr="004B3AE4">
        <w:rPr>
          <w:rFonts w:ascii="Arial" w:hAnsi="Arial" w:cs="Arial"/>
        </w:rPr>
        <w:t xml:space="preserve">t.a.v. </w:t>
      </w:r>
      <w:r w:rsidR="000C75F6">
        <w:rPr>
          <w:rFonts w:ascii="Arial" w:hAnsi="Arial" w:cs="Arial"/>
        </w:rPr>
        <w:t>Marina Daman</w:t>
      </w:r>
    </w:p>
    <w:p w14:paraId="57440521" w14:textId="77777777" w:rsidR="0027474A" w:rsidRDefault="0027474A" w:rsidP="0027474A">
      <w:pPr>
        <w:spacing w:after="0" w:line="360" w:lineRule="auto"/>
        <w:ind w:left="708"/>
        <w:jc w:val="both"/>
        <w:rPr>
          <w:rFonts w:ascii="Arial" w:hAnsi="Arial" w:cs="Arial"/>
        </w:rPr>
      </w:pPr>
      <w:r>
        <w:rPr>
          <w:rFonts w:ascii="Arial" w:hAnsi="Arial" w:cs="Arial"/>
        </w:rPr>
        <w:t>K</w:t>
      </w:r>
      <w:r w:rsidRPr="004B3AE4">
        <w:rPr>
          <w:rFonts w:ascii="Arial" w:hAnsi="Arial" w:cs="Arial"/>
        </w:rPr>
        <w:t>oning Albert II-laan 15</w:t>
      </w:r>
    </w:p>
    <w:p w14:paraId="6785999A" w14:textId="77777777" w:rsidR="0027474A" w:rsidRPr="004B3AE4" w:rsidRDefault="0027474A" w:rsidP="0027474A">
      <w:pPr>
        <w:spacing w:after="0" w:line="360" w:lineRule="auto"/>
        <w:ind w:left="708"/>
        <w:jc w:val="both"/>
        <w:rPr>
          <w:rFonts w:ascii="Arial" w:hAnsi="Arial" w:cs="Arial"/>
        </w:rPr>
      </w:pPr>
      <w:r w:rsidRPr="004B3AE4">
        <w:rPr>
          <w:rFonts w:ascii="Arial" w:hAnsi="Arial" w:cs="Arial"/>
        </w:rPr>
        <w:t>1210 Brussel</w:t>
      </w:r>
    </w:p>
    <w:p w14:paraId="0B62A841" w14:textId="77777777" w:rsidR="0027474A" w:rsidRDefault="0027474A" w:rsidP="0027474A">
      <w:pPr>
        <w:spacing w:after="0" w:line="360" w:lineRule="auto"/>
        <w:jc w:val="both"/>
        <w:rPr>
          <w:rFonts w:ascii="Arial" w:hAnsi="Arial" w:cs="Arial"/>
        </w:rPr>
      </w:pPr>
    </w:p>
    <w:p w14:paraId="62DD6A07" w14:textId="77777777" w:rsidR="000A64E8" w:rsidRDefault="0027474A" w:rsidP="0056413C">
      <w:pPr>
        <w:spacing w:after="0" w:line="360" w:lineRule="auto"/>
        <w:jc w:val="both"/>
      </w:pPr>
      <w:r w:rsidRPr="004B3AE4">
        <w:rPr>
          <w:rFonts w:ascii="Arial" w:hAnsi="Arial" w:cs="Arial"/>
        </w:rPr>
        <w:t xml:space="preserve">Om de administratieve verwerking van de procedure te versnellen vragen wij de promotoren hun onderzoeksvoorstellen ook per e-mail te bezorgen aan </w:t>
      </w:r>
      <w:hyperlink r:id="rId9" w:history="1">
        <w:r w:rsidR="00B24CE9" w:rsidRPr="00DB3D07">
          <w:rPr>
            <w:rStyle w:val="Hyperlink"/>
            <w:rFonts w:ascii="Arial" w:hAnsi="Arial" w:cs="Arial"/>
          </w:rPr>
          <w:t>marina.daman@ond.vlaanderen.be</w:t>
        </w:r>
      </w:hyperlink>
      <w:r w:rsidRPr="004B3AE4">
        <w:rPr>
          <w:rFonts w:ascii="Arial" w:hAnsi="Arial" w:cs="Arial"/>
        </w:rPr>
        <w:t xml:space="preserve"> en </w:t>
      </w:r>
      <w:hyperlink r:id="rId10" w:history="1">
        <w:r w:rsidR="00770EB1">
          <w:rPr>
            <w:rStyle w:val="Hyperlink"/>
            <w:rFonts w:ascii="Arial" w:hAnsi="Arial" w:cs="Arial"/>
          </w:rPr>
          <w:t>naomi</w:t>
        </w:r>
        <w:r w:rsidR="0057085C">
          <w:rPr>
            <w:rStyle w:val="Hyperlink"/>
            <w:rFonts w:ascii="Arial" w:hAnsi="Arial" w:cs="Arial"/>
          </w:rPr>
          <w:t>.</w:t>
        </w:r>
        <w:r w:rsidR="00770EB1">
          <w:rPr>
            <w:rStyle w:val="Hyperlink"/>
            <w:rFonts w:ascii="Arial" w:hAnsi="Arial" w:cs="Arial"/>
          </w:rPr>
          <w:t>wauterickx</w:t>
        </w:r>
        <w:r w:rsidRPr="00F752FE">
          <w:rPr>
            <w:rStyle w:val="Hyperlink"/>
            <w:rFonts w:ascii="Arial" w:hAnsi="Arial" w:cs="Arial"/>
          </w:rPr>
          <w:t>@ond.vlaanderen.be</w:t>
        </w:r>
      </w:hyperlink>
      <w:r w:rsidRPr="004B3AE4">
        <w:rPr>
          <w:rFonts w:ascii="Arial" w:hAnsi="Arial" w:cs="Arial"/>
        </w:rPr>
        <w:t xml:space="preserve">. Dit ontslaat hen niet van de noodzaak om tegen de gestelde deadline en volgens de geciteerde weg ook </w:t>
      </w:r>
      <w:r>
        <w:rPr>
          <w:rFonts w:ascii="Arial" w:hAnsi="Arial" w:cs="Arial"/>
        </w:rPr>
        <w:t>één origineel ondertekend</w:t>
      </w:r>
      <w:r w:rsidRPr="004B3AE4">
        <w:rPr>
          <w:rFonts w:ascii="Arial" w:hAnsi="Arial" w:cs="Arial"/>
        </w:rPr>
        <w:t xml:space="preserve"> exempla</w:t>
      </w:r>
      <w:r>
        <w:rPr>
          <w:rFonts w:ascii="Arial" w:hAnsi="Arial" w:cs="Arial"/>
        </w:rPr>
        <w:t>ar</w:t>
      </w:r>
      <w:r w:rsidRPr="004B3AE4">
        <w:rPr>
          <w:rFonts w:ascii="Arial" w:hAnsi="Arial" w:cs="Arial"/>
        </w:rPr>
        <w:t xml:space="preserve"> in te sturen. Alle verdere informatie en de nodige documenten zijn terug te vinden via de website van het beleidsdomein Onderwijs en Vorming: </w:t>
      </w:r>
      <w:hyperlink r:id="rId11" w:history="1">
        <w:r w:rsidR="00B24CE9" w:rsidRPr="00B24CE9">
          <w:rPr>
            <w:rStyle w:val="Hyperlink"/>
            <w:rFonts w:ascii="Arial" w:hAnsi="Arial" w:cs="Arial"/>
            <w:bCs/>
          </w:rPr>
          <w:t>http://www.onderwijs.vlaanderen.be/onderzoek</w:t>
        </w:r>
      </w:hyperlink>
      <w:r w:rsidRPr="004B3AE4">
        <w:rPr>
          <w:rFonts w:ascii="Arial" w:hAnsi="Arial" w:cs="Arial"/>
        </w:rPr>
        <w:t xml:space="preserve">. </w:t>
      </w:r>
    </w:p>
    <w:sectPr w:rsidR="000A64E8" w:rsidSect="000A64E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CB9D1" w14:textId="77777777" w:rsidR="00200628" w:rsidRDefault="00200628" w:rsidP="00AD5F09">
      <w:pPr>
        <w:spacing w:after="0" w:line="240" w:lineRule="auto"/>
      </w:pPr>
      <w:r>
        <w:separator/>
      </w:r>
    </w:p>
  </w:endnote>
  <w:endnote w:type="continuationSeparator" w:id="0">
    <w:p w14:paraId="3803DAE8" w14:textId="77777777" w:rsidR="00200628" w:rsidRDefault="00200628" w:rsidP="00AD5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9255"/>
      <w:docPartObj>
        <w:docPartGallery w:val="Page Numbers (Bottom of Page)"/>
        <w:docPartUnique/>
      </w:docPartObj>
    </w:sdtPr>
    <w:sdtEndPr/>
    <w:sdtContent>
      <w:p w14:paraId="70D19159" w14:textId="77777777" w:rsidR="001759F4" w:rsidRDefault="001759F4">
        <w:pPr>
          <w:pStyle w:val="Voettekst"/>
          <w:jc w:val="right"/>
        </w:pPr>
        <w:r>
          <w:fldChar w:fldCharType="begin"/>
        </w:r>
        <w:r>
          <w:instrText xml:space="preserve"> PAGE   \* MERGEFORMAT </w:instrText>
        </w:r>
        <w:r>
          <w:fldChar w:fldCharType="separate"/>
        </w:r>
        <w:r w:rsidR="00EE68F6">
          <w:rPr>
            <w:noProof/>
          </w:rPr>
          <w:t>2</w:t>
        </w:r>
        <w:r>
          <w:rPr>
            <w:noProof/>
          </w:rPr>
          <w:fldChar w:fldCharType="end"/>
        </w:r>
      </w:p>
    </w:sdtContent>
  </w:sdt>
  <w:p w14:paraId="32C1E809" w14:textId="77777777" w:rsidR="001759F4" w:rsidRDefault="001759F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A259B" w14:textId="77777777" w:rsidR="00200628" w:rsidRDefault="00200628" w:rsidP="00AD5F09">
      <w:pPr>
        <w:spacing w:after="0" w:line="240" w:lineRule="auto"/>
      </w:pPr>
      <w:r>
        <w:separator/>
      </w:r>
    </w:p>
  </w:footnote>
  <w:footnote w:type="continuationSeparator" w:id="0">
    <w:p w14:paraId="38D97965" w14:textId="77777777" w:rsidR="00200628" w:rsidRDefault="00200628" w:rsidP="00AD5F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91B73"/>
    <w:multiLevelType w:val="hybridMultilevel"/>
    <w:tmpl w:val="71AE7FCC"/>
    <w:lvl w:ilvl="0" w:tplc="04130011">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FE4BD8"/>
    <w:multiLevelType w:val="hybridMultilevel"/>
    <w:tmpl w:val="B21460C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F777D3C"/>
    <w:multiLevelType w:val="hybridMultilevel"/>
    <w:tmpl w:val="E39A08D6"/>
    <w:lvl w:ilvl="0" w:tplc="4886B53A">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2EB6194"/>
    <w:multiLevelType w:val="hybridMultilevel"/>
    <w:tmpl w:val="08504886"/>
    <w:lvl w:ilvl="0" w:tplc="E32234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44A028E"/>
    <w:multiLevelType w:val="hybridMultilevel"/>
    <w:tmpl w:val="7FCC33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74A"/>
    <w:rsid w:val="00010238"/>
    <w:rsid w:val="00014548"/>
    <w:rsid w:val="00043256"/>
    <w:rsid w:val="00071A95"/>
    <w:rsid w:val="00081BA5"/>
    <w:rsid w:val="000A12A8"/>
    <w:rsid w:val="000A64E8"/>
    <w:rsid w:val="000C75F6"/>
    <w:rsid w:val="000D162F"/>
    <w:rsid w:val="00111A03"/>
    <w:rsid w:val="00116852"/>
    <w:rsid w:val="00154F9D"/>
    <w:rsid w:val="001759F4"/>
    <w:rsid w:val="001E19D4"/>
    <w:rsid w:val="00200628"/>
    <w:rsid w:val="002144D1"/>
    <w:rsid w:val="00230DEF"/>
    <w:rsid w:val="002426F2"/>
    <w:rsid w:val="00251078"/>
    <w:rsid w:val="00271481"/>
    <w:rsid w:val="0027474A"/>
    <w:rsid w:val="002759C4"/>
    <w:rsid w:val="00295D0B"/>
    <w:rsid w:val="002E078B"/>
    <w:rsid w:val="002F7383"/>
    <w:rsid w:val="00305A93"/>
    <w:rsid w:val="00316A09"/>
    <w:rsid w:val="00362B62"/>
    <w:rsid w:val="003630AE"/>
    <w:rsid w:val="00380D2C"/>
    <w:rsid w:val="003856A2"/>
    <w:rsid w:val="003B795F"/>
    <w:rsid w:val="00414A3D"/>
    <w:rsid w:val="00455297"/>
    <w:rsid w:val="004C5841"/>
    <w:rsid w:val="004F2AF2"/>
    <w:rsid w:val="005050D4"/>
    <w:rsid w:val="00511838"/>
    <w:rsid w:val="00527C88"/>
    <w:rsid w:val="0056413C"/>
    <w:rsid w:val="00567F03"/>
    <w:rsid w:val="0057085C"/>
    <w:rsid w:val="00573B83"/>
    <w:rsid w:val="00594B5F"/>
    <w:rsid w:val="00596775"/>
    <w:rsid w:val="005D49E1"/>
    <w:rsid w:val="0060563B"/>
    <w:rsid w:val="00606FF1"/>
    <w:rsid w:val="00622434"/>
    <w:rsid w:val="0064053F"/>
    <w:rsid w:val="00662997"/>
    <w:rsid w:val="00693332"/>
    <w:rsid w:val="006A4ECD"/>
    <w:rsid w:val="006A6FDD"/>
    <w:rsid w:val="006D4F85"/>
    <w:rsid w:val="006E2AC1"/>
    <w:rsid w:val="006F0A1E"/>
    <w:rsid w:val="007034CA"/>
    <w:rsid w:val="00703AB8"/>
    <w:rsid w:val="007525C7"/>
    <w:rsid w:val="00767FF6"/>
    <w:rsid w:val="00770EB1"/>
    <w:rsid w:val="007C02ED"/>
    <w:rsid w:val="007D567F"/>
    <w:rsid w:val="0087478C"/>
    <w:rsid w:val="00876C4D"/>
    <w:rsid w:val="008B538C"/>
    <w:rsid w:val="008C23E3"/>
    <w:rsid w:val="008F459B"/>
    <w:rsid w:val="008F64F1"/>
    <w:rsid w:val="008F7D27"/>
    <w:rsid w:val="0092661C"/>
    <w:rsid w:val="00930768"/>
    <w:rsid w:val="009A0CD3"/>
    <w:rsid w:val="009A125B"/>
    <w:rsid w:val="009A1836"/>
    <w:rsid w:val="009A4C6B"/>
    <w:rsid w:val="00A054E8"/>
    <w:rsid w:val="00A105E3"/>
    <w:rsid w:val="00A13B10"/>
    <w:rsid w:val="00A53537"/>
    <w:rsid w:val="00A54185"/>
    <w:rsid w:val="00A61F7B"/>
    <w:rsid w:val="00A8672F"/>
    <w:rsid w:val="00AB2B2B"/>
    <w:rsid w:val="00AD5F09"/>
    <w:rsid w:val="00AE3F97"/>
    <w:rsid w:val="00B135F6"/>
    <w:rsid w:val="00B1534F"/>
    <w:rsid w:val="00B21613"/>
    <w:rsid w:val="00B237CF"/>
    <w:rsid w:val="00B23970"/>
    <w:rsid w:val="00B24CE9"/>
    <w:rsid w:val="00B4434A"/>
    <w:rsid w:val="00B77DEE"/>
    <w:rsid w:val="00B86E86"/>
    <w:rsid w:val="00B905C6"/>
    <w:rsid w:val="00BB0558"/>
    <w:rsid w:val="00BC562C"/>
    <w:rsid w:val="00BF2FE4"/>
    <w:rsid w:val="00C4227E"/>
    <w:rsid w:val="00C9049C"/>
    <w:rsid w:val="00C97966"/>
    <w:rsid w:val="00D10908"/>
    <w:rsid w:val="00D44906"/>
    <w:rsid w:val="00D64620"/>
    <w:rsid w:val="00D72E45"/>
    <w:rsid w:val="00DE73A2"/>
    <w:rsid w:val="00DF1900"/>
    <w:rsid w:val="00DF2CBC"/>
    <w:rsid w:val="00E1702A"/>
    <w:rsid w:val="00E41384"/>
    <w:rsid w:val="00E4647D"/>
    <w:rsid w:val="00E644EA"/>
    <w:rsid w:val="00E70323"/>
    <w:rsid w:val="00EB2568"/>
    <w:rsid w:val="00EB307A"/>
    <w:rsid w:val="00EE68F6"/>
    <w:rsid w:val="00EF6B70"/>
    <w:rsid w:val="00F21D92"/>
    <w:rsid w:val="00F352D4"/>
    <w:rsid w:val="00F41B2B"/>
    <w:rsid w:val="00F67537"/>
    <w:rsid w:val="00F91006"/>
    <w:rsid w:val="00FA22A7"/>
    <w:rsid w:val="00FF3F4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309020"/>
  <w15:docId w15:val="{34BA12D9-8EC0-4C47-BE2E-AA334854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7474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7474A"/>
    <w:pPr>
      <w:ind w:left="720"/>
      <w:contextualSpacing/>
    </w:pPr>
  </w:style>
  <w:style w:type="character" w:styleId="Hyperlink">
    <w:name w:val="Hyperlink"/>
    <w:basedOn w:val="Standaardalinea-lettertype"/>
    <w:uiPriority w:val="99"/>
    <w:unhideWhenUsed/>
    <w:rsid w:val="0027474A"/>
    <w:rPr>
      <w:color w:val="0000FF" w:themeColor="hyperlink"/>
      <w:u w:val="single"/>
    </w:rPr>
  </w:style>
  <w:style w:type="paragraph" w:styleId="Voettekst">
    <w:name w:val="footer"/>
    <w:basedOn w:val="Standaard"/>
    <w:link w:val="VoettekstChar"/>
    <w:uiPriority w:val="99"/>
    <w:unhideWhenUsed/>
    <w:rsid w:val="002747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474A"/>
  </w:style>
  <w:style w:type="paragraph" w:styleId="Voetnoottekst">
    <w:name w:val="footnote text"/>
    <w:basedOn w:val="Standaard"/>
    <w:link w:val="VoetnoottekstChar"/>
    <w:uiPriority w:val="99"/>
    <w:semiHidden/>
    <w:unhideWhenUsed/>
    <w:rsid w:val="00AD5F0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D5F09"/>
    <w:rPr>
      <w:sz w:val="20"/>
      <w:szCs w:val="20"/>
    </w:rPr>
  </w:style>
  <w:style w:type="character" w:styleId="Voetnootmarkering">
    <w:name w:val="footnote reference"/>
    <w:basedOn w:val="Standaardalinea-lettertype"/>
    <w:uiPriority w:val="99"/>
    <w:semiHidden/>
    <w:unhideWhenUsed/>
    <w:rsid w:val="00AD5F09"/>
    <w:rPr>
      <w:vertAlign w:val="superscript"/>
    </w:rPr>
  </w:style>
  <w:style w:type="paragraph" w:styleId="Titel">
    <w:name w:val="Title"/>
    <w:basedOn w:val="Standaard"/>
    <w:next w:val="Standaard"/>
    <w:link w:val="TitelChar"/>
    <w:uiPriority w:val="10"/>
    <w:qFormat/>
    <w:rsid w:val="00AD5F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D5F09"/>
    <w:rPr>
      <w:rFonts w:asciiTheme="majorHAnsi" w:eastAsiaTheme="majorEastAsia" w:hAnsiTheme="majorHAnsi" w:cstheme="majorBidi"/>
      <w:color w:val="17365D" w:themeColor="text2" w:themeShade="BF"/>
      <w:spacing w:val="5"/>
      <w:kern w:val="28"/>
      <w:sz w:val="52"/>
      <w:szCs w:val="52"/>
    </w:rPr>
  </w:style>
  <w:style w:type="paragraph" w:customStyle="1" w:styleId="CharChar">
    <w:name w:val="Char Char"/>
    <w:basedOn w:val="Standaard"/>
    <w:rsid w:val="0064053F"/>
    <w:pPr>
      <w:keepLines/>
      <w:pBdr>
        <w:top w:val="single" w:sz="4" w:space="1" w:color="auto"/>
      </w:pBdr>
      <w:spacing w:before="480" w:after="0" w:line="240" w:lineRule="auto"/>
      <w:jc w:val="both"/>
    </w:pPr>
    <w:rPr>
      <w:rFonts w:ascii="Times New Roman" w:eastAsia="Times New Roman" w:hAnsi="Times New Roman" w:cs="Times New Roman"/>
      <w:i/>
      <w:iCs/>
      <w:snapToGrid w:val="0"/>
      <w:sz w:val="24"/>
      <w:szCs w:val="24"/>
      <w:lang w:val="fr-FR" w:eastAsia="en-GB"/>
    </w:rPr>
  </w:style>
  <w:style w:type="character" w:styleId="Verwijzingopmerking">
    <w:name w:val="annotation reference"/>
    <w:rsid w:val="0064053F"/>
    <w:rPr>
      <w:sz w:val="16"/>
      <w:szCs w:val="16"/>
    </w:rPr>
  </w:style>
  <w:style w:type="paragraph" w:styleId="Tekstopmerking">
    <w:name w:val="annotation text"/>
    <w:basedOn w:val="Standaard"/>
    <w:link w:val="TekstopmerkingChar"/>
    <w:rsid w:val="0064053F"/>
    <w:pPr>
      <w:spacing w:after="0" w:line="240" w:lineRule="auto"/>
    </w:pPr>
    <w:rPr>
      <w:rFonts w:ascii="Times New Roman" w:eastAsia="Times New Roman" w:hAnsi="Times New Roman" w:cs="Times New Roman"/>
      <w:sz w:val="20"/>
      <w:szCs w:val="20"/>
      <w:lang w:val="nl-NL" w:eastAsia="nl-NL"/>
    </w:rPr>
  </w:style>
  <w:style w:type="character" w:customStyle="1" w:styleId="TekstopmerkingChar">
    <w:name w:val="Tekst opmerking Char"/>
    <w:basedOn w:val="Standaardalinea-lettertype"/>
    <w:link w:val="Tekstopmerking"/>
    <w:rsid w:val="0064053F"/>
    <w:rPr>
      <w:rFonts w:ascii="Times New Roman" w:eastAsia="Times New Roman" w:hAnsi="Times New Roman" w:cs="Times New Roman"/>
      <w:sz w:val="20"/>
      <w:szCs w:val="20"/>
      <w:lang w:val="nl-NL" w:eastAsia="nl-NL"/>
    </w:rPr>
  </w:style>
  <w:style w:type="paragraph" w:styleId="Ballontekst">
    <w:name w:val="Balloon Text"/>
    <w:basedOn w:val="Standaard"/>
    <w:link w:val="BallontekstChar"/>
    <w:uiPriority w:val="99"/>
    <w:semiHidden/>
    <w:unhideWhenUsed/>
    <w:rsid w:val="0064053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053F"/>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57085C"/>
    <w:pPr>
      <w:spacing w:after="200"/>
    </w:pPr>
    <w:rPr>
      <w:rFonts w:asciiTheme="minorHAnsi" w:eastAsiaTheme="minorHAnsi" w:hAnsiTheme="minorHAnsi" w:cstheme="minorBidi"/>
      <w:b/>
      <w:bCs/>
      <w:lang w:val="nl-BE" w:eastAsia="en-US"/>
    </w:rPr>
  </w:style>
  <w:style w:type="character" w:customStyle="1" w:styleId="OnderwerpvanopmerkingChar">
    <w:name w:val="Onderwerp van opmerking Char"/>
    <w:basedOn w:val="TekstopmerkingChar"/>
    <w:link w:val="Onderwerpvanopmerking"/>
    <w:uiPriority w:val="99"/>
    <w:semiHidden/>
    <w:rsid w:val="0057085C"/>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ravlaanderen.be/sites/default/files/uploads/Duaal-leren/conceptnota-bis_duaal_leren_-_een_volwaardige_kwalificerende_leerweg_20150625_def_versi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derwijs.vlaanderen.be/onderzoek" TargetMode="External"/><Relationship Id="rId5" Type="http://schemas.openxmlformats.org/officeDocument/2006/relationships/webSettings" Target="webSettings.xml"/><Relationship Id="rId10" Type="http://schemas.openxmlformats.org/officeDocument/2006/relationships/hyperlink" Target="mailto:katrijn.ballet@ond.vlaanderen.be" TargetMode="External"/><Relationship Id="rId4" Type="http://schemas.openxmlformats.org/officeDocument/2006/relationships/settings" Target="settings.xml"/><Relationship Id="rId9" Type="http://schemas.openxmlformats.org/officeDocument/2006/relationships/hyperlink" Target="mailto:marina.daman@ond.vlaanderen.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A1EC6-CEF9-4409-91F2-6F1DDBA17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6784</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Van Damme-Soetheer, Kristel</cp:lastModifiedBy>
  <cp:revision>2</cp:revision>
  <cp:lastPrinted>2016-11-03T13:27:00Z</cp:lastPrinted>
  <dcterms:created xsi:type="dcterms:W3CDTF">2016-11-08T13:23:00Z</dcterms:created>
  <dcterms:modified xsi:type="dcterms:W3CDTF">2016-11-08T13:23:00Z</dcterms:modified>
</cp:coreProperties>
</file>